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05C906" w14:textId="14298FD7" w:rsidR="008C2823" w:rsidRPr="00B90143" w:rsidRDefault="00DB674E" w:rsidP="0057378C">
      <w:pPr>
        <w:spacing w:after="0" w:line="240" w:lineRule="auto"/>
        <w:rPr>
          <w:rFonts w:ascii="Times New Roman" w:eastAsia="Times New Roman" w:hAnsi="Times New Roman" w:cs="Times New Roman"/>
          <w:b/>
          <w:sz w:val="24"/>
          <w:szCs w:val="24"/>
        </w:rPr>
      </w:pPr>
      <w:r w:rsidRPr="00B90143">
        <w:rPr>
          <w:rFonts w:ascii="Times New Roman" w:hAnsi="Times New Roman" w:cs="Times New Roman"/>
          <w:b/>
          <w:color w:val="0E101A"/>
          <w:sz w:val="24"/>
          <w:szCs w:val="24"/>
        </w:rPr>
        <w:t>Indigenizing</w:t>
      </w:r>
      <w:r w:rsidRPr="00B90143">
        <w:rPr>
          <w:rFonts w:ascii="Times New Roman" w:eastAsia="Times New Roman" w:hAnsi="Times New Roman" w:cs="Times New Roman"/>
          <w:b/>
          <w:sz w:val="24"/>
          <w:szCs w:val="24"/>
        </w:rPr>
        <w:t xml:space="preserve"> Early Childhood Education: Positioning Caribbean practices at the heart of Caribbean </w:t>
      </w:r>
      <w:r w:rsidR="008C2823" w:rsidRPr="00B90143">
        <w:rPr>
          <w:rFonts w:ascii="Times New Roman" w:eastAsia="Times New Roman" w:hAnsi="Times New Roman" w:cs="Times New Roman"/>
          <w:b/>
          <w:sz w:val="24"/>
          <w:szCs w:val="24"/>
        </w:rPr>
        <w:t xml:space="preserve">Early Childhood Education </w:t>
      </w:r>
    </w:p>
    <w:p w14:paraId="5DFDBB64" w14:textId="77777777" w:rsidR="008C2823" w:rsidRDefault="008C2823" w:rsidP="0057378C">
      <w:pPr>
        <w:spacing w:after="0" w:line="240" w:lineRule="auto"/>
        <w:rPr>
          <w:rFonts w:ascii="Times New Roman" w:hAnsi="Times New Roman" w:cs="Times New Roman"/>
          <w:sz w:val="24"/>
          <w:szCs w:val="24"/>
        </w:rPr>
      </w:pPr>
    </w:p>
    <w:p w14:paraId="583A7AEE" w14:textId="6AF67F8F" w:rsidR="008F13CD" w:rsidRDefault="008F13CD" w:rsidP="0057378C">
      <w:pPr>
        <w:spacing w:after="0" w:line="240" w:lineRule="auto"/>
        <w:rPr>
          <w:rFonts w:ascii="Times New Roman" w:hAnsi="Times New Roman" w:cs="Times New Roman"/>
          <w:b/>
          <w:bCs/>
          <w:sz w:val="24"/>
          <w:szCs w:val="24"/>
        </w:rPr>
      </w:pPr>
      <w:r w:rsidRPr="0057378C">
        <w:rPr>
          <w:rFonts w:ascii="Times New Roman" w:hAnsi="Times New Roman" w:cs="Times New Roman"/>
          <w:b/>
          <w:bCs/>
          <w:sz w:val="24"/>
          <w:szCs w:val="24"/>
        </w:rPr>
        <w:t>Zoyah Kinkead-Clark is Professor of Early Childhood Care and Education at The University of the West Indies, Mona. In a</w:t>
      </w:r>
      <w:r w:rsidR="00E516CF">
        <w:rPr>
          <w:rFonts w:ascii="Times New Roman" w:hAnsi="Times New Roman" w:cs="Times New Roman"/>
          <w:b/>
          <w:bCs/>
          <w:sz w:val="24"/>
          <w:szCs w:val="24"/>
        </w:rPr>
        <w:t>ddition, s</w:t>
      </w:r>
      <w:r w:rsidRPr="0057378C">
        <w:rPr>
          <w:rFonts w:ascii="Times New Roman" w:hAnsi="Times New Roman" w:cs="Times New Roman"/>
          <w:b/>
          <w:bCs/>
          <w:sz w:val="24"/>
          <w:szCs w:val="24"/>
        </w:rPr>
        <w:t>he is Deputy Dean of Graduate Studies in the Faculty of Humanities and Education and the Manager of the Dudley Grant Early Childhood Resource Centre.</w:t>
      </w:r>
    </w:p>
    <w:p w14:paraId="48274ACB" w14:textId="77777777" w:rsidR="0057378C" w:rsidRPr="0057378C" w:rsidRDefault="0057378C" w:rsidP="0057378C">
      <w:pPr>
        <w:spacing w:after="0" w:line="240" w:lineRule="auto"/>
        <w:rPr>
          <w:rFonts w:ascii="Times New Roman" w:hAnsi="Times New Roman" w:cs="Times New Roman"/>
          <w:b/>
          <w:bCs/>
          <w:sz w:val="24"/>
          <w:szCs w:val="24"/>
        </w:rPr>
      </w:pPr>
    </w:p>
    <w:p w14:paraId="6A0AC31B" w14:textId="28F2B151" w:rsidR="008C2823" w:rsidRPr="00B90143" w:rsidRDefault="008C2823" w:rsidP="0057378C">
      <w:pPr>
        <w:pStyle w:val="NormalWeb"/>
        <w:spacing w:before="0" w:beforeAutospacing="0" w:after="0" w:afterAutospacing="0"/>
        <w:rPr>
          <w:color w:val="0E101A"/>
        </w:rPr>
      </w:pPr>
      <w:r w:rsidRPr="00B90143">
        <w:rPr>
          <w:color w:val="0E101A"/>
        </w:rPr>
        <w:t xml:space="preserve">A few years ago, I attended one of the largest European education conferences. The conference was wonderful. I had an amazing time listening to engaging research on topics relevant to early childhood care and education, and I formed wonderful professional relationships as I networked with colleagues from across the globe.  While I don’t remember all the presentations I attended, one that remains indelibly etched in my mind focused on playground quality.  </w:t>
      </w:r>
      <w:r w:rsidR="006C013A">
        <w:rPr>
          <w:color w:val="0E101A"/>
        </w:rPr>
        <w:t>T</w:t>
      </w:r>
      <w:r w:rsidRPr="00B90143">
        <w:rPr>
          <w:color w:val="0E101A"/>
        </w:rPr>
        <w:t xml:space="preserve">he presenter </w:t>
      </w:r>
      <w:r w:rsidR="0052353A">
        <w:rPr>
          <w:color w:val="0E101A"/>
        </w:rPr>
        <w:t>discussed</w:t>
      </w:r>
      <w:r w:rsidRPr="00B90143">
        <w:rPr>
          <w:color w:val="0E101A"/>
        </w:rPr>
        <w:t xml:space="preserve"> the quality standards of playground spaces by assessing the amount of plastic and metal playground equipment available for children to play on, as opposed to natural green spaces.  The pendulum has swung to the other side, where natural play spaces are now </w:t>
      </w:r>
      <w:proofErr w:type="spellStart"/>
      <w:r w:rsidRPr="00B90143">
        <w:rPr>
          <w:color w:val="0E101A"/>
        </w:rPr>
        <w:t>recognised</w:t>
      </w:r>
      <w:proofErr w:type="spellEnd"/>
      <w:r w:rsidRPr="00B90143">
        <w:rPr>
          <w:color w:val="0E101A"/>
        </w:rPr>
        <w:t xml:space="preserve"> as </w:t>
      </w:r>
      <w:proofErr w:type="gramStart"/>
      <w:r w:rsidRPr="00B90143">
        <w:rPr>
          <w:color w:val="0E101A"/>
        </w:rPr>
        <w:t>higher-quality</w:t>
      </w:r>
      <w:proofErr w:type="gramEnd"/>
      <w:r w:rsidRPr="00B90143">
        <w:rPr>
          <w:color w:val="0E101A"/>
        </w:rPr>
        <w:t xml:space="preserve"> than purchased play equipment. </w:t>
      </w:r>
    </w:p>
    <w:p w14:paraId="39EBC7D0" w14:textId="77777777" w:rsidR="008C2823" w:rsidRPr="00B90143" w:rsidRDefault="008C2823" w:rsidP="0057378C">
      <w:pPr>
        <w:pStyle w:val="NormalWeb"/>
        <w:spacing w:before="0" w:beforeAutospacing="0" w:after="0" w:afterAutospacing="0"/>
        <w:rPr>
          <w:color w:val="0E101A"/>
        </w:rPr>
      </w:pPr>
    </w:p>
    <w:p w14:paraId="255D4AB5" w14:textId="37B82D25" w:rsidR="008C2823" w:rsidRPr="00B90143" w:rsidRDefault="00763D15" w:rsidP="0057378C">
      <w:pPr>
        <w:pStyle w:val="NormalWeb"/>
        <w:spacing w:before="0" w:beforeAutospacing="0" w:after="0" w:afterAutospacing="0"/>
        <w:rPr>
          <w:color w:val="0E101A"/>
        </w:rPr>
      </w:pPr>
      <w:r>
        <w:rPr>
          <w:color w:val="0E101A"/>
        </w:rPr>
        <w:t>In as much as</w:t>
      </w:r>
      <w:r w:rsidR="008C2823" w:rsidRPr="00B90143">
        <w:rPr>
          <w:color w:val="0E101A"/>
        </w:rPr>
        <w:t xml:space="preserve"> I found the presentation intriguing, I was primarily struck by the challenges faced by Caribbean nations that </w:t>
      </w:r>
      <w:proofErr w:type="gramStart"/>
      <w:r w:rsidR="008C2823" w:rsidRPr="00B90143">
        <w:rPr>
          <w:color w:val="0E101A"/>
        </w:rPr>
        <w:t>have to</w:t>
      </w:r>
      <w:proofErr w:type="gramEnd"/>
      <w:r w:rsidR="008C2823" w:rsidRPr="00B90143">
        <w:rPr>
          <w:color w:val="0E101A"/>
        </w:rPr>
        <w:t xml:space="preserve"> navigate the changing practices promoted by different stakeholders in early childhood care and education. Previously,</w:t>
      </w:r>
      <w:r w:rsidR="00864A2E" w:rsidRPr="00B90143">
        <w:rPr>
          <w:color w:val="0E101A"/>
        </w:rPr>
        <w:t xml:space="preserve"> </w:t>
      </w:r>
      <w:r w:rsidR="008C2823" w:rsidRPr="00B90143">
        <w:rPr>
          <w:color w:val="0E101A"/>
        </w:rPr>
        <w:t xml:space="preserve">most of our early childhood </w:t>
      </w:r>
      <w:proofErr w:type="spellStart"/>
      <w:r w:rsidR="00864A2E" w:rsidRPr="00B90143">
        <w:rPr>
          <w:color w:val="0E101A"/>
        </w:rPr>
        <w:t>centres</w:t>
      </w:r>
      <w:proofErr w:type="spellEnd"/>
      <w:r w:rsidR="008C2823" w:rsidRPr="00B90143">
        <w:rPr>
          <w:color w:val="0E101A"/>
        </w:rPr>
        <w:t xml:space="preserve"> did not have “fancy” playground equipment for our children to play.</w:t>
      </w:r>
      <w:r w:rsidR="00864A2E" w:rsidRPr="00B90143">
        <w:rPr>
          <w:color w:val="0E101A"/>
        </w:rPr>
        <w:t xml:space="preserve"> </w:t>
      </w:r>
      <w:r w:rsidR="00371E84">
        <w:rPr>
          <w:color w:val="0E101A"/>
        </w:rPr>
        <w:t>C</w:t>
      </w:r>
      <w:r w:rsidR="00864A2E" w:rsidRPr="00B90143">
        <w:rPr>
          <w:color w:val="0E101A"/>
        </w:rPr>
        <w:t>hildren made do with wide open spaces.</w:t>
      </w:r>
      <w:r w:rsidR="008C2823" w:rsidRPr="00B90143">
        <w:rPr>
          <w:color w:val="0E101A"/>
        </w:rPr>
        <w:t xml:space="preserve"> They used their creativity to engage in play activities that came naturally to them.  </w:t>
      </w:r>
      <w:r w:rsidR="00864A2E" w:rsidRPr="00B90143">
        <w:rPr>
          <w:color w:val="0E101A"/>
        </w:rPr>
        <w:t>G</w:t>
      </w:r>
      <w:r w:rsidR="008C2823" w:rsidRPr="00B90143">
        <w:rPr>
          <w:color w:val="0E101A"/>
        </w:rPr>
        <w:t>ames such as ring games, football, catch and racing</w:t>
      </w:r>
      <w:r w:rsidR="00864A2E" w:rsidRPr="00B90143">
        <w:rPr>
          <w:color w:val="0E101A"/>
        </w:rPr>
        <w:t xml:space="preserve"> were frequently observed</w:t>
      </w:r>
      <w:r w:rsidR="00B13E8D">
        <w:rPr>
          <w:color w:val="0E101A"/>
        </w:rPr>
        <w:t>.</w:t>
      </w:r>
    </w:p>
    <w:p w14:paraId="0707DAEC" w14:textId="77777777" w:rsidR="008C2823" w:rsidRPr="00B90143" w:rsidRDefault="008C2823" w:rsidP="0057378C">
      <w:pPr>
        <w:pStyle w:val="NormalWeb"/>
        <w:spacing w:before="0" w:beforeAutospacing="0" w:after="0" w:afterAutospacing="0"/>
        <w:rPr>
          <w:color w:val="0E101A"/>
        </w:rPr>
      </w:pPr>
    </w:p>
    <w:p w14:paraId="5366490E" w14:textId="49594F78" w:rsidR="008C2823" w:rsidRPr="00B90143" w:rsidRDefault="008C2823" w:rsidP="0057378C">
      <w:pPr>
        <w:pStyle w:val="NormalWeb"/>
        <w:spacing w:before="0" w:beforeAutospacing="0" w:after="0" w:afterAutospacing="0"/>
        <w:rPr>
          <w:color w:val="0E101A"/>
        </w:rPr>
      </w:pPr>
      <w:r w:rsidRPr="00B90143">
        <w:rPr>
          <w:color w:val="0E101A"/>
        </w:rPr>
        <w:t>Interest</w:t>
      </w:r>
      <w:r w:rsidR="00864A2E" w:rsidRPr="00B90143">
        <w:rPr>
          <w:color w:val="0E101A"/>
        </w:rPr>
        <w:t xml:space="preserve">ingly, as the years progressed </w:t>
      </w:r>
      <w:proofErr w:type="gramStart"/>
      <w:r w:rsidR="00864A2E" w:rsidRPr="00B90143">
        <w:rPr>
          <w:color w:val="0E101A"/>
        </w:rPr>
        <w:t xml:space="preserve">and </w:t>
      </w:r>
      <w:r w:rsidRPr="00B90143">
        <w:rPr>
          <w:color w:val="0E101A"/>
        </w:rPr>
        <w:t>in a bid</w:t>
      </w:r>
      <w:proofErr w:type="gramEnd"/>
      <w:r w:rsidRPr="00B90143">
        <w:rPr>
          <w:color w:val="0E101A"/>
        </w:rPr>
        <w:t xml:space="preserve"> to </w:t>
      </w:r>
      <w:r w:rsidR="00864A2E" w:rsidRPr="00B90143">
        <w:rPr>
          <w:color w:val="0E101A"/>
        </w:rPr>
        <w:t>“</w:t>
      </w:r>
      <w:r w:rsidRPr="00B90143">
        <w:rPr>
          <w:color w:val="0E101A"/>
        </w:rPr>
        <w:t>improve</w:t>
      </w:r>
      <w:r w:rsidR="00864A2E" w:rsidRPr="00B90143">
        <w:rPr>
          <w:color w:val="0E101A"/>
        </w:rPr>
        <w:t>”</w:t>
      </w:r>
      <w:r w:rsidRPr="00B90143">
        <w:rPr>
          <w:color w:val="0E101A"/>
        </w:rPr>
        <w:t xml:space="preserve"> our schools and informed by “first world research”, many schools raised funds to replace green spaces with play equipment. In some instances, overnight green spaces were replaced by slides, swings and jungle gyms. Unquestionably, the children </w:t>
      </w:r>
      <w:r w:rsidR="0013402F">
        <w:rPr>
          <w:color w:val="0E101A"/>
        </w:rPr>
        <w:t>slowly</w:t>
      </w:r>
      <w:r w:rsidR="000E5C0B">
        <w:rPr>
          <w:color w:val="0E101A"/>
        </w:rPr>
        <w:t xml:space="preserve"> enjoyed</w:t>
      </w:r>
      <w:r w:rsidRPr="00B90143">
        <w:rPr>
          <w:color w:val="0E101A"/>
        </w:rPr>
        <w:t xml:space="preserve"> the fancy equipment; the movements and songs which were a part of playing </w:t>
      </w:r>
      <w:proofErr w:type="gramStart"/>
      <w:r w:rsidRPr="00B90143">
        <w:rPr>
          <w:color w:val="0E101A"/>
        </w:rPr>
        <w:t>ring-games</w:t>
      </w:r>
      <w:proofErr w:type="gramEnd"/>
      <w:r w:rsidRPr="00B90143">
        <w:rPr>
          <w:color w:val="0E101A"/>
        </w:rPr>
        <w:t xml:space="preserve"> were replaced</w:t>
      </w:r>
      <w:r w:rsidR="00A40026" w:rsidRPr="00B90143">
        <w:rPr>
          <w:color w:val="0E101A"/>
        </w:rPr>
        <w:t xml:space="preserve"> by bodies shuttling </w:t>
      </w:r>
      <w:r w:rsidRPr="00B90143">
        <w:rPr>
          <w:color w:val="0E101A"/>
        </w:rPr>
        <w:t xml:space="preserve">down slides. Children’s creativity was replaced by the seemly robotic play </w:t>
      </w:r>
      <w:r w:rsidR="00A40026" w:rsidRPr="00B90143">
        <w:rPr>
          <w:color w:val="0E101A"/>
        </w:rPr>
        <w:t xml:space="preserve">which came with using </w:t>
      </w:r>
      <w:r w:rsidRPr="00B90143">
        <w:rPr>
          <w:color w:val="0E101A"/>
        </w:rPr>
        <w:t xml:space="preserve">play equipment. </w:t>
      </w:r>
      <w:r w:rsidR="007A3ACF">
        <w:rPr>
          <w:color w:val="0E101A"/>
        </w:rPr>
        <w:t>At the same time</w:t>
      </w:r>
      <w:r w:rsidR="00FE5997">
        <w:rPr>
          <w:color w:val="0E101A"/>
        </w:rPr>
        <w:t>,</w:t>
      </w:r>
      <w:r w:rsidR="00D6332A">
        <w:rPr>
          <w:color w:val="0E101A"/>
        </w:rPr>
        <w:t xml:space="preserve"> little consideration was given </w:t>
      </w:r>
      <w:r w:rsidR="00FE0F84">
        <w:rPr>
          <w:color w:val="0E101A"/>
        </w:rPr>
        <w:t xml:space="preserve">to the safety of </w:t>
      </w:r>
      <w:r w:rsidR="000B004B">
        <w:rPr>
          <w:color w:val="0E101A"/>
        </w:rPr>
        <w:t>the</w:t>
      </w:r>
      <w:r w:rsidRPr="00B90143">
        <w:rPr>
          <w:color w:val="0E101A"/>
        </w:rPr>
        <w:t xml:space="preserve"> metal and plastic play equipment</w:t>
      </w:r>
      <w:r w:rsidR="00B413FB">
        <w:rPr>
          <w:color w:val="0E101A"/>
        </w:rPr>
        <w:t xml:space="preserve"> for children</w:t>
      </w:r>
      <w:r w:rsidRPr="00B90143">
        <w:rPr>
          <w:color w:val="0E101A"/>
        </w:rPr>
        <w:t xml:space="preserve"> in the harsh, hot Caribbean weather. </w:t>
      </w:r>
      <w:proofErr w:type="gramStart"/>
      <w:r w:rsidRPr="00B90143">
        <w:rPr>
          <w:color w:val="0E101A"/>
        </w:rPr>
        <w:t>On a daily basis</w:t>
      </w:r>
      <w:proofErr w:type="gramEnd"/>
      <w:r w:rsidRPr="00B90143">
        <w:rPr>
          <w:color w:val="0E101A"/>
        </w:rPr>
        <w:t>, children would have to be cautioned about the dangers of extremely hot slides and monkey bars</w:t>
      </w:r>
      <w:r w:rsidR="00A40026" w:rsidRPr="00B90143">
        <w:rPr>
          <w:color w:val="0E101A"/>
        </w:rPr>
        <w:t xml:space="preserve"> and the blisters they would get if they used them. Unfortunately</w:t>
      </w:r>
      <w:r w:rsidR="001C24BD">
        <w:rPr>
          <w:color w:val="0E101A"/>
        </w:rPr>
        <w:t>,</w:t>
      </w:r>
      <w:r w:rsidR="00A40026" w:rsidRPr="00B90143">
        <w:rPr>
          <w:color w:val="0E101A"/>
        </w:rPr>
        <w:t xml:space="preserve"> metal slides </w:t>
      </w:r>
      <w:r w:rsidRPr="00B90143">
        <w:rPr>
          <w:color w:val="0E101A"/>
        </w:rPr>
        <w:t xml:space="preserve">which </w:t>
      </w:r>
      <w:r w:rsidR="00A40026" w:rsidRPr="00B90143">
        <w:rPr>
          <w:color w:val="0E101A"/>
        </w:rPr>
        <w:t>had</w:t>
      </w:r>
      <w:r w:rsidRPr="00B90143">
        <w:rPr>
          <w:color w:val="0E101A"/>
        </w:rPr>
        <w:t xml:space="preserve"> been slowly baked by the Caribbean sunshine</w:t>
      </w:r>
      <w:r w:rsidR="00A40026" w:rsidRPr="00B90143">
        <w:rPr>
          <w:color w:val="0E101A"/>
        </w:rPr>
        <w:t xml:space="preserve"> would be beautiful to look at but sadly not much use.</w:t>
      </w:r>
      <w:r w:rsidRPr="00B90143">
        <w:rPr>
          <w:color w:val="0E101A"/>
        </w:rPr>
        <w:t xml:space="preserve"> </w:t>
      </w:r>
      <w:r w:rsidR="00A40026" w:rsidRPr="00B90143">
        <w:rPr>
          <w:color w:val="0E101A"/>
        </w:rPr>
        <w:t>P</w:t>
      </w:r>
      <w:r w:rsidRPr="00B90143">
        <w:rPr>
          <w:color w:val="0E101A"/>
        </w:rPr>
        <w:t xml:space="preserve">lastic equipment would </w:t>
      </w:r>
      <w:r w:rsidR="006E55E7" w:rsidRPr="00B90143">
        <w:rPr>
          <w:color w:val="0E101A"/>
        </w:rPr>
        <w:t xml:space="preserve">quickly </w:t>
      </w:r>
      <w:proofErr w:type="spellStart"/>
      <w:r w:rsidRPr="00B90143">
        <w:rPr>
          <w:color w:val="0E101A"/>
        </w:rPr>
        <w:t>crystalise</w:t>
      </w:r>
      <w:proofErr w:type="spellEnd"/>
      <w:r w:rsidRPr="00B90143">
        <w:rPr>
          <w:color w:val="0E101A"/>
        </w:rPr>
        <w:t>, develop sharp edges and would inevitably need to be frequently replaced.</w:t>
      </w:r>
    </w:p>
    <w:p w14:paraId="160D7634" w14:textId="77777777" w:rsidR="008C2823" w:rsidRPr="00B90143" w:rsidRDefault="008C2823" w:rsidP="0057378C">
      <w:pPr>
        <w:pStyle w:val="NormalWeb"/>
        <w:spacing w:before="0" w:beforeAutospacing="0" w:after="0" w:afterAutospacing="0"/>
        <w:rPr>
          <w:color w:val="0E101A"/>
        </w:rPr>
      </w:pPr>
    </w:p>
    <w:p w14:paraId="1D7C73BF" w14:textId="04BB6E26" w:rsidR="008C2823" w:rsidRDefault="008C2823" w:rsidP="0057378C">
      <w:pPr>
        <w:pStyle w:val="NormalWeb"/>
        <w:spacing w:before="0" w:beforeAutospacing="0" w:after="0" w:afterAutospacing="0"/>
        <w:rPr>
          <w:color w:val="0E101A"/>
        </w:rPr>
      </w:pPr>
      <w:r w:rsidRPr="00B90143">
        <w:rPr>
          <w:color w:val="0E101A"/>
        </w:rPr>
        <w:t>Th</w:t>
      </w:r>
      <w:r w:rsidR="00DE747B">
        <w:rPr>
          <w:color w:val="0E101A"/>
        </w:rPr>
        <w:t xml:space="preserve">e </w:t>
      </w:r>
      <w:r w:rsidR="008A4FDB">
        <w:rPr>
          <w:color w:val="0E101A"/>
        </w:rPr>
        <w:t>above-mentioned</w:t>
      </w:r>
      <w:r w:rsidRPr="00B90143">
        <w:rPr>
          <w:color w:val="0E101A"/>
        </w:rPr>
        <w:t xml:space="preserve"> scenario</w:t>
      </w:r>
      <w:r w:rsidR="006712EE">
        <w:rPr>
          <w:color w:val="0E101A"/>
        </w:rPr>
        <w:t>s</w:t>
      </w:r>
      <w:r w:rsidRPr="00B90143">
        <w:rPr>
          <w:color w:val="0E101A"/>
        </w:rPr>
        <w:t xml:space="preserve"> affirm </w:t>
      </w:r>
      <w:r w:rsidR="005C1F14">
        <w:rPr>
          <w:color w:val="0E101A"/>
        </w:rPr>
        <w:t xml:space="preserve">some of </w:t>
      </w:r>
      <w:r w:rsidRPr="00B90143">
        <w:rPr>
          <w:color w:val="0E101A"/>
        </w:rPr>
        <w:t>the challenges Caribbean nations face</w:t>
      </w:r>
      <w:r w:rsidR="005C1F14">
        <w:rPr>
          <w:color w:val="0E101A"/>
        </w:rPr>
        <w:t xml:space="preserve"> in</w:t>
      </w:r>
      <w:r w:rsidR="004C3AF3">
        <w:rPr>
          <w:color w:val="0E101A"/>
        </w:rPr>
        <w:t xml:space="preserve"> early childhood education</w:t>
      </w:r>
      <w:r w:rsidRPr="00B90143">
        <w:rPr>
          <w:color w:val="0E101A"/>
        </w:rPr>
        <w:t>. In 2017</w:t>
      </w:r>
      <w:r w:rsidR="006712EE">
        <w:rPr>
          <w:color w:val="0E101A"/>
        </w:rPr>
        <w:t>,</w:t>
      </w:r>
      <w:r w:rsidRPr="00B90143">
        <w:rPr>
          <w:color w:val="0E101A"/>
        </w:rPr>
        <w:t xml:space="preserve"> I wrote an article entitled </w:t>
      </w:r>
      <w:r w:rsidRPr="00B90143">
        <w:rPr>
          <w:rStyle w:val="Emphasis"/>
          <w:color w:val="0E101A"/>
        </w:rPr>
        <w:t>“Early childhood care and education in Jamaica. Stakeholders’ perceptions of global influences on a local space</w:t>
      </w:r>
      <w:r w:rsidR="004925A6">
        <w:rPr>
          <w:rStyle w:val="Emphasis"/>
          <w:color w:val="0E101A"/>
        </w:rPr>
        <w:t>”</w:t>
      </w:r>
      <w:r w:rsidRPr="00B90143">
        <w:rPr>
          <w:color w:val="0E101A"/>
        </w:rPr>
        <w:t xml:space="preserve">. In this article I focused on early years teachers, who, in many </w:t>
      </w:r>
      <w:r w:rsidR="009232A5">
        <w:rPr>
          <w:color w:val="0E101A"/>
        </w:rPr>
        <w:t>instances</w:t>
      </w:r>
      <w:r w:rsidRPr="00B90143">
        <w:rPr>
          <w:color w:val="0E101A"/>
        </w:rPr>
        <w:t xml:space="preserve">, were asked to disregard or put aside culture, context and their funds of knowledge </w:t>
      </w:r>
      <w:r w:rsidR="00824331" w:rsidRPr="00B90143">
        <w:rPr>
          <w:color w:val="0E101A"/>
        </w:rPr>
        <w:t>to</w:t>
      </w:r>
      <w:r w:rsidRPr="00B90143">
        <w:rPr>
          <w:color w:val="0E101A"/>
        </w:rPr>
        <w:t xml:space="preserve"> adopt educational practices which were imported from other contexts. Usually, these imported practices were classified as “high quality”. One of my conclusions was to speak </w:t>
      </w:r>
      <w:proofErr w:type="gramStart"/>
      <w:r w:rsidRPr="00B90143">
        <w:rPr>
          <w:color w:val="0E101A"/>
        </w:rPr>
        <w:t>to</w:t>
      </w:r>
      <w:proofErr w:type="gramEnd"/>
      <w:r w:rsidRPr="00B90143">
        <w:rPr>
          <w:color w:val="0E101A"/>
        </w:rPr>
        <w:t xml:space="preserve"> the dangers of the wholesale importation of </w:t>
      </w:r>
      <w:r w:rsidRPr="00B90143">
        <w:rPr>
          <w:color w:val="0E101A"/>
        </w:rPr>
        <w:lastRenderedPageBreak/>
        <w:t xml:space="preserve">such practices and the risk to children when they </w:t>
      </w:r>
      <w:proofErr w:type="gramStart"/>
      <w:r w:rsidRPr="00B90143">
        <w:rPr>
          <w:color w:val="0E101A"/>
        </w:rPr>
        <w:t>are not able to</w:t>
      </w:r>
      <w:proofErr w:type="gramEnd"/>
      <w:r w:rsidRPr="00B90143">
        <w:rPr>
          <w:color w:val="0E101A"/>
        </w:rPr>
        <w:t xml:space="preserve"> see themselves reflected in their classrooms. I also addressed the importance of indigenizing early childhood education as nations attempt to improve early childhood quality.</w:t>
      </w:r>
    </w:p>
    <w:p w14:paraId="3C3C56FB" w14:textId="77777777" w:rsidR="001B7DA7" w:rsidRDefault="001B7DA7" w:rsidP="0057378C">
      <w:pPr>
        <w:pStyle w:val="NormalWeb"/>
        <w:spacing w:before="0" w:beforeAutospacing="0" w:after="0" w:afterAutospacing="0"/>
        <w:rPr>
          <w:color w:val="0E101A"/>
        </w:rPr>
      </w:pPr>
    </w:p>
    <w:p w14:paraId="78161970" w14:textId="77777777" w:rsidR="001B7DA7" w:rsidRDefault="001B7DA7" w:rsidP="0057378C">
      <w:pPr>
        <w:pStyle w:val="NormalWeb"/>
        <w:spacing w:before="0" w:beforeAutospacing="0" w:after="0" w:afterAutospacing="0"/>
        <w:rPr>
          <w:color w:val="0E101A"/>
        </w:rPr>
      </w:pPr>
    </w:p>
    <w:p w14:paraId="21DB4170" w14:textId="2B082754" w:rsidR="001B7DA7" w:rsidRPr="001B7DA7" w:rsidRDefault="001B7DA7" w:rsidP="0057378C">
      <w:pPr>
        <w:pStyle w:val="NormalWeb"/>
        <w:spacing w:before="0" w:beforeAutospacing="0" w:after="0" w:afterAutospacing="0"/>
        <w:rPr>
          <w:b/>
          <w:bCs/>
          <w:color w:val="0E101A"/>
        </w:rPr>
      </w:pPr>
      <w:r w:rsidRPr="001B7DA7">
        <w:rPr>
          <w:b/>
          <w:bCs/>
          <w:color w:val="0E101A"/>
        </w:rPr>
        <w:t>“As countries with diverse peoples, we must position these cultures and practices at the heart of early care an education. This is not about shunning practices from other countries.”</w:t>
      </w:r>
    </w:p>
    <w:p w14:paraId="4A712B78" w14:textId="77777777" w:rsidR="008C2823" w:rsidRPr="00B90143" w:rsidRDefault="008C2823" w:rsidP="0057378C">
      <w:pPr>
        <w:pStyle w:val="NormalWeb"/>
        <w:spacing w:before="0" w:beforeAutospacing="0" w:after="0" w:afterAutospacing="0"/>
        <w:rPr>
          <w:color w:val="0E101A"/>
        </w:rPr>
      </w:pPr>
    </w:p>
    <w:p w14:paraId="1FBCB428" w14:textId="77777777" w:rsidR="001B7DA7" w:rsidRDefault="001B7DA7" w:rsidP="0057378C">
      <w:pPr>
        <w:pStyle w:val="NormalWeb"/>
        <w:spacing w:before="0" w:beforeAutospacing="0" w:after="0" w:afterAutospacing="0"/>
        <w:rPr>
          <w:color w:val="0E101A"/>
        </w:rPr>
      </w:pPr>
    </w:p>
    <w:p w14:paraId="5D716A84" w14:textId="04304C20" w:rsidR="00C30087" w:rsidRDefault="008C2823" w:rsidP="0057378C">
      <w:pPr>
        <w:pStyle w:val="NormalWeb"/>
        <w:spacing w:before="0" w:beforeAutospacing="0" w:after="0" w:afterAutospacing="0"/>
        <w:rPr>
          <w:color w:val="0E101A"/>
        </w:rPr>
      </w:pPr>
      <w:r w:rsidRPr="00B90143">
        <w:rPr>
          <w:color w:val="0E101A"/>
        </w:rPr>
        <w:t>Now more than ever, across the Caribbean there has been a wave of effort</w:t>
      </w:r>
      <w:r w:rsidR="0034061D">
        <w:rPr>
          <w:color w:val="0E101A"/>
        </w:rPr>
        <w:t>s</w:t>
      </w:r>
      <w:r w:rsidRPr="00B90143">
        <w:rPr>
          <w:color w:val="0E101A"/>
        </w:rPr>
        <w:t xml:space="preserve"> to improve the quality of early childhood care and education offerings to young children. </w:t>
      </w:r>
      <w:r w:rsidR="003712A0">
        <w:rPr>
          <w:color w:val="0E101A"/>
        </w:rPr>
        <w:t>T</w:t>
      </w:r>
      <w:r w:rsidRPr="00B90143">
        <w:rPr>
          <w:color w:val="0E101A"/>
        </w:rPr>
        <w:t>here is increas</w:t>
      </w:r>
      <w:r w:rsidR="003712A0">
        <w:rPr>
          <w:color w:val="0E101A"/>
        </w:rPr>
        <w:t>ing</w:t>
      </w:r>
      <w:r w:rsidRPr="00B90143">
        <w:rPr>
          <w:color w:val="0E101A"/>
        </w:rPr>
        <w:t xml:space="preserve"> acceptance </w:t>
      </w:r>
      <w:r w:rsidR="00EB08E3" w:rsidRPr="00B90143">
        <w:rPr>
          <w:color w:val="0E101A"/>
        </w:rPr>
        <w:t>th</w:t>
      </w:r>
      <w:r w:rsidR="003C1310">
        <w:rPr>
          <w:color w:val="0E101A"/>
        </w:rPr>
        <w:t>at</w:t>
      </w:r>
      <w:r w:rsidR="00EB08E3" w:rsidRPr="00B90143">
        <w:rPr>
          <w:color w:val="0E101A"/>
        </w:rPr>
        <w:t xml:space="preserve"> improving student outcomes</w:t>
      </w:r>
      <w:r w:rsidRPr="00B90143">
        <w:rPr>
          <w:color w:val="0E101A"/>
        </w:rPr>
        <w:t xml:space="preserve"> at all levels must begin with investing in </w:t>
      </w:r>
      <w:r w:rsidR="003076B1" w:rsidRPr="00B90143">
        <w:rPr>
          <w:color w:val="0E101A"/>
        </w:rPr>
        <w:t>high</w:t>
      </w:r>
      <w:r w:rsidR="003076B1">
        <w:rPr>
          <w:color w:val="0E101A"/>
        </w:rPr>
        <w:t>-quality</w:t>
      </w:r>
      <w:r w:rsidRPr="00B90143">
        <w:rPr>
          <w:color w:val="0E101A"/>
        </w:rPr>
        <w:t xml:space="preserve"> early childhood programmes. </w:t>
      </w:r>
      <w:r w:rsidR="00AC4D63">
        <w:rPr>
          <w:color w:val="0E101A"/>
        </w:rPr>
        <w:t>A</w:t>
      </w:r>
      <w:r w:rsidR="0098178B">
        <w:rPr>
          <w:color w:val="0E101A"/>
        </w:rPr>
        <w:t>cknowledging that</w:t>
      </w:r>
      <w:r w:rsidRPr="00B90143">
        <w:rPr>
          <w:color w:val="0E101A"/>
        </w:rPr>
        <w:t xml:space="preserve"> the impetus behind this investment is varied, one very important and time-bound driving force is to meet the Sustainable Development Goals (SDGs). Goal 4 focuses on quality education. </w:t>
      </w:r>
      <w:r w:rsidR="00D1511B">
        <w:rPr>
          <w:color w:val="0E101A"/>
        </w:rPr>
        <w:t>T</w:t>
      </w:r>
      <w:r w:rsidRPr="00B90143">
        <w:rPr>
          <w:color w:val="0E101A"/>
        </w:rPr>
        <w:t>o achieve this</w:t>
      </w:r>
      <w:r w:rsidR="00D1511B">
        <w:rPr>
          <w:color w:val="0E101A"/>
        </w:rPr>
        <w:t xml:space="preserve"> objective</w:t>
      </w:r>
      <w:r w:rsidRPr="00B90143">
        <w:rPr>
          <w:color w:val="0E101A"/>
        </w:rPr>
        <w:t xml:space="preserve">, governments are investing heavily in teacher professional development, infrastructure development and curriculum reform. These investments are essential given the challenges many Caribbean countries have faced in recent years. </w:t>
      </w:r>
      <w:r w:rsidR="00A65817">
        <w:rPr>
          <w:color w:val="0E101A"/>
        </w:rPr>
        <w:t>A</w:t>
      </w:r>
      <w:r w:rsidRPr="00B90143">
        <w:rPr>
          <w:color w:val="0E101A"/>
        </w:rPr>
        <w:t xml:space="preserve">s we work toward these improvements, </w:t>
      </w:r>
      <w:r w:rsidR="00A65817">
        <w:rPr>
          <w:color w:val="0E101A"/>
        </w:rPr>
        <w:t>it is critical to</w:t>
      </w:r>
      <w:r w:rsidRPr="00B90143">
        <w:rPr>
          <w:color w:val="0E101A"/>
        </w:rPr>
        <w:t xml:space="preserve"> consider the context and culture of </w:t>
      </w:r>
      <w:r w:rsidR="00C70063" w:rsidRPr="00B90143">
        <w:rPr>
          <w:color w:val="0E101A"/>
        </w:rPr>
        <w:t>children</w:t>
      </w:r>
      <w:r w:rsidRPr="00B90143">
        <w:rPr>
          <w:color w:val="0E101A"/>
        </w:rPr>
        <w:t>.</w:t>
      </w:r>
    </w:p>
    <w:p w14:paraId="035B26A8" w14:textId="77777777" w:rsidR="00A65817" w:rsidRPr="00B90143" w:rsidRDefault="00A65817" w:rsidP="0057378C">
      <w:pPr>
        <w:pStyle w:val="NormalWeb"/>
        <w:spacing w:before="0" w:beforeAutospacing="0" w:after="0" w:afterAutospacing="0"/>
        <w:rPr>
          <w:color w:val="0E101A"/>
        </w:rPr>
      </w:pPr>
    </w:p>
    <w:p w14:paraId="204038B4" w14:textId="2070217A" w:rsidR="008C2823" w:rsidRDefault="008C2823" w:rsidP="0057378C">
      <w:pPr>
        <w:pStyle w:val="Default"/>
        <w:rPr>
          <w:rFonts w:ascii="Times New Roman" w:hAnsi="Times New Roman" w:cs="Times New Roman"/>
          <w:color w:val="0E101A"/>
        </w:rPr>
      </w:pPr>
      <w:r w:rsidRPr="00B90143">
        <w:rPr>
          <w:rFonts w:ascii="Times New Roman" w:hAnsi="Times New Roman" w:cs="Times New Roman"/>
          <w:color w:val="0E101A"/>
        </w:rPr>
        <w:t xml:space="preserve">Though many Caribbean countries </w:t>
      </w:r>
      <w:r w:rsidR="001D36DD" w:rsidRPr="00B90143">
        <w:rPr>
          <w:rFonts w:ascii="Times New Roman" w:hAnsi="Times New Roman" w:cs="Times New Roman"/>
          <w:color w:val="0E101A"/>
        </w:rPr>
        <w:t>have achieved</w:t>
      </w:r>
      <w:r w:rsidRPr="00B90143">
        <w:rPr>
          <w:rFonts w:ascii="Times New Roman" w:hAnsi="Times New Roman" w:cs="Times New Roman"/>
          <w:color w:val="0E101A"/>
        </w:rPr>
        <w:t xml:space="preserve"> independence within the past 60 years, our education systems have not changed much. In fact, education within former Colonies remains heavily influenced by Euro-American practices. It is still the case that philosophical underpinnings guiding curriculum development are typically imported, teachers still feel compelled to design classroom spaces in ways promoted by others. My colleague, Kerry-Ann Escayg and I also discussed these dangers. In </w:t>
      </w:r>
      <w:r w:rsidR="00746609">
        <w:rPr>
          <w:rFonts w:ascii="Times New Roman" w:hAnsi="Times New Roman" w:cs="Times New Roman"/>
          <w:color w:val="0E101A"/>
        </w:rPr>
        <w:t>a published</w:t>
      </w:r>
      <w:r w:rsidRPr="00B90143">
        <w:rPr>
          <w:rFonts w:ascii="Times New Roman" w:hAnsi="Times New Roman" w:cs="Times New Roman"/>
          <w:color w:val="0E101A"/>
        </w:rPr>
        <w:t xml:space="preserve"> paper, </w:t>
      </w:r>
      <w:r w:rsidRPr="00B90143">
        <w:rPr>
          <w:rFonts w:ascii="Times New Roman" w:hAnsi="Times New Roman" w:cs="Times New Roman"/>
          <w:i/>
          <w:color w:val="0E101A"/>
        </w:rPr>
        <w:t>“Mapping the Contours of Caribbean Early Childhood Education”</w:t>
      </w:r>
      <w:r w:rsidRPr="00B90143">
        <w:rPr>
          <w:rFonts w:ascii="Times New Roman" w:hAnsi="Times New Roman" w:cs="Times New Roman"/>
          <w:color w:val="0E101A"/>
        </w:rPr>
        <w:t xml:space="preserve"> we advocate for Caribbean centric approaches to early childhood care and education</w:t>
      </w:r>
      <w:r w:rsidR="0061155C">
        <w:rPr>
          <w:rFonts w:ascii="Times New Roman" w:hAnsi="Times New Roman" w:cs="Times New Roman"/>
          <w:color w:val="0E101A"/>
        </w:rPr>
        <w:t xml:space="preserve"> </w:t>
      </w:r>
      <w:r w:rsidR="00E742CD">
        <w:rPr>
          <w:rFonts w:ascii="Times New Roman" w:hAnsi="Times New Roman" w:cs="Times New Roman"/>
          <w:color w:val="0E101A"/>
        </w:rPr>
        <w:t>across the region</w:t>
      </w:r>
      <w:r w:rsidRPr="00B90143">
        <w:rPr>
          <w:rFonts w:ascii="Times New Roman" w:hAnsi="Times New Roman" w:cs="Times New Roman"/>
          <w:color w:val="0E101A"/>
        </w:rPr>
        <w:t xml:space="preserve">. </w:t>
      </w:r>
      <w:r w:rsidR="006E55E7" w:rsidRPr="00B90143">
        <w:rPr>
          <w:rFonts w:ascii="Times New Roman" w:hAnsi="Times New Roman" w:cs="Times New Roman"/>
          <w:color w:val="0E101A"/>
        </w:rPr>
        <w:t>We</w:t>
      </w:r>
      <w:r w:rsidRPr="00B90143">
        <w:rPr>
          <w:rFonts w:ascii="Times New Roman" w:hAnsi="Times New Roman" w:cs="Times New Roman"/>
          <w:color w:val="0E101A"/>
        </w:rPr>
        <w:t xml:space="preserve"> caution against mimicry </w:t>
      </w:r>
      <w:r w:rsidR="00734933" w:rsidRPr="00B90143">
        <w:rPr>
          <w:rFonts w:ascii="Times New Roman" w:hAnsi="Times New Roman" w:cs="Times New Roman"/>
          <w:color w:val="0E101A"/>
        </w:rPr>
        <w:t>of practices</w:t>
      </w:r>
      <w:r w:rsidRPr="00B90143">
        <w:rPr>
          <w:rFonts w:ascii="Times New Roman" w:hAnsi="Times New Roman" w:cs="Times New Roman"/>
          <w:color w:val="0E101A"/>
        </w:rPr>
        <w:t xml:space="preserve"> </w:t>
      </w:r>
      <w:r w:rsidR="00734933" w:rsidRPr="00B90143">
        <w:rPr>
          <w:rFonts w:ascii="Times New Roman" w:hAnsi="Times New Roman" w:cs="Times New Roman"/>
          <w:color w:val="0E101A"/>
        </w:rPr>
        <w:t>and argue that an “</w:t>
      </w:r>
      <w:r w:rsidR="00734933" w:rsidRPr="00B90143">
        <w:rPr>
          <w:rFonts w:ascii="Times New Roman" w:hAnsi="Times New Roman" w:cs="Times New Roman"/>
        </w:rPr>
        <w:t xml:space="preserve">anti-colonial and decolonizing perspective” must be taken. </w:t>
      </w:r>
      <w:r w:rsidR="00A933DD" w:rsidRPr="00B90143">
        <w:rPr>
          <w:rFonts w:ascii="Times New Roman" w:hAnsi="Times New Roman" w:cs="Times New Roman"/>
        </w:rPr>
        <w:t xml:space="preserve"> </w:t>
      </w:r>
      <w:r w:rsidR="00A10B7F">
        <w:rPr>
          <w:rFonts w:ascii="Times New Roman" w:hAnsi="Times New Roman" w:cs="Times New Roman"/>
        </w:rPr>
        <w:t>E</w:t>
      </w:r>
      <w:r w:rsidR="00A933DD" w:rsidRPr="00B90143">
        <w:rPr>
          <w:rFonts w:ascii="Times New Roman" w:hAnsi="Times New Roman" w:cs="Times New Roman"/>
        </w:rPr>
        <w:t>ducators</w:t>
      </w:r>
      <w:r w:rsidR="00734933" w:rsidRPr="00B90143">
        <w:rPr>
          <w:rFonts w:ascii="Times New Roman" w:hAnsi="Times New Roman" w:cs="Times New Roman"/>
        </w:rPr>
        <w:t xml:space="preserve"> must boldly shun positions </w:t>
      </w:r>
      <w:r w:rsidR="00102336">
        <w:rPr>
          <w:rFonts w:ascii="Times New Roman" w:hAnsi="Times New Roman" w:cs="Times New Roman"/>
        </w:rPr>
        <w:t xml:space="preserve">that </w:t>
      </w:r>
      <w:r w:rsidR="00734933" w:rsidRPr="00B90143">
        <w:rPr>
          <w:rFonts w:ascii="Times New Roman" w:hAnsi="Times New Roman" w:cs="Times New Roman"/>
        </w:rPr>
        <w:t>overtly and covertly devalue Caribbean culture in E</w:t>
      </w:r>
      <w:r w:rsidR="00734933" w:rsidRPr="00B90143">
        <w:rPr>
          <w:rFonts w:ascii="Times New Roman" w:hAnsi="Times New Roman" w:cs="Times New Roman"/>
          <w:color w:val="0E101A"/>
        </w:rPr>
        <w:t>arly Childhood Education</w:t>
      </w:r>
      <w:r w:rsidR="00A933DD" w:rsidRPr="00B90143">
        <w:rPr>
          <w:rFonts w:ascii="Times New Roman" w:hAnsi="Times New Roman" w:cs="Times New Roman"/>
          <w:color w:val="0E101A"/>
        </w:rPr>
        <w:t xml:space="preserve"> while privileging practices of others.</w:t>
      </w:r>
    </w:p>
    <w:p w14:paraId="54C5C265" w14:textId="77777777" w:rsidR="00FF2792" w:rsidRDefault="00FF2792" w:rsidP="0057378C">
      <w:pPr>
        <w:pStyle w:val="Default"/>
        <w:rPr>
          <w:rFonts w:ascii="Times New Roman" w:hAnsi="Times New Roman" w:cs="Times New Roman"/>
          <w:color w:val="0E101A"/>
        </w:rPr>
      </w:pPr>
    </w:p>
    <w:p w14:paraId="76D55BF9" w14:textId="0B809DCA" w:rsidR="00F143D4" w:rsidRPr="00B90143" w:rsidRDefault="00F143D4" w:rsidP="0057378C">
      <w:pPr>
        <w:pStyle w:val="Default"/>
        <w:rPr>
          <w:rFonts w:ascii="Times New Roman" w:hAnsi="Times New Roman" w:cs="Times New Roman"/>
          <w:color w:val="0E101A"/>
        </w:rPr>
      </w:pPr>
      <w:r w:rsidRPr="00F143D4">
        <w:rPr>
          <w:rFonts w:ascii="Times New Roman" w:hAnsi="Times New Roman" w:cs="Times New Roman"/>
          <w:noProof/>
          <w:color w:val="0E101A"/>
        </w:rPr>
        <w:lastRenderedPageBreak/>
        <w:drawing>
          <wp:inline distT="0" distB="0" distL="0" distR="0" wp14:anchorId="6C8A2B1D" wp14:editId="4BE526DD">
            <wp:extent cx="5943600" cy="3962400"/>
            <wp:effectExtent l="0" t="0" r="0" b="0"/>
            <wp:docPr id="95985545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943600" cy="3962400"/>
                    </a:xfrm>
                    <a:prstGeom prst="rect">
                      <a:avLst/>
                    </a:prstGeom>
                    <a:noFill/>
                    <a:ln>
                      <a:noFill/>
                    </a:ln>
                  </pic:spPr>
                </pic:pic>
              </a:graphicData>
            </a:graphic>
          </wp:inline>
        </w:drawing>
      </w:r>
    </w:p>
    <w:p w14:paraId="0E0856AA" w14:textId="77777777" w:rsidR="00F143D4" w:rsidRDefault="00F143D4" w:rsidP="0057378C">
      <w:pPr>
        <w:autoSpaceDE w:val="0"/>
        <w:autoSpaceDN w:val="0"/>
        <w:adjustRightInd w:val="0"/>
        <w:spacing w:after="0" w:line="240" w:lineRule="auto"/>
        <w:rPr>
          <w:rFonts w:ascii="Times New Roman" w:hAnsi="Times New Roman" w:cs="Times New Roman"/>
          <w:color w:val="0E101A"/>
          <w:sz w:val="24"/>
          <w:szCs w:val="24"/>
        </w:rPr>
      </w:pPr>
    </w:p>
    <w:p w14:paraId="7B3DF0DA" w14:textId="77777777" w:rsidR="00F143D4" w:rsidRDefault="00F143D4" w:rsidP="0057378C">
      <w:pPr>
        <w:autoSpaceDE w:val="0"/>
        <w:autoSpaceDN w:val="0"/>
        <w:adjustRightInd w:val="0"/>
        <w:spacing w:after="0" w:line="240" w:lineRule="auto"/>
        <w:rPr>
          <w:rFonts w:ascii="Times New Roman" w:hAnsi="Times New Roman" w:cs="Times New Roman"/>
          <w:color w:val="0E101A"/>
          <w:sz w:val="24"/>
          <w:szCs w:val="24"/>
        </w:rPr>
      </w:pPr>
    </w:p>
    <w:p w14:paraId="5FD80AD6" w14:textId="70F17C64" w:rsidR="00606615" w:rsidRPr="00B90143" w:rsidRDefault="00583306" w:rsidP="0057378C">
      <w:pPr>
        <w:autoSpaceDE w:val="0"/>
        <w:autoSpaceDN w:val="0"/>
        <w:adjustRightInd w:val="0"/>
        <w:spacing w:after="0" w:line="240" w:lineRule="auto"/>
        <w:rPr>
          <w:rFonts w:ascii="Times New Roman" w:hAnsi="Times New Roman" w:cs="Times New Roman"/>
          <w:sz w:val="24"/>
          <w:szCs w:val="24"/>
        </w:rPr>
      </w:pPr>
      <w:r w:rsidRPr="00B90143">
        <w:rPr>
          <w:rFonts w:ascii="Times New Roman" w:hAnsi="Times New Roman" w:cs="Times New Roman"/>
          <w:color w:val="0E101A"/>
          <w:sz w:val="24"/>
          <w:szCs w:val="24"/>
        </w:rPr>
        <w:t>The Caribbean</w:t>
      </w:r>
      <w:r w:rsidR="00A54096" w:rsidRPr="00B90143">
        <w:rPr>
          <w:rFonts w:ascii="Times New Roman" w:hAnsi="Times New Roman" w:cs="Times New Roman"/>
          <w:color w:val="0E101A"/>
          <w:sz w:val="24"/>
          <w:szCs w:val="24"/>
        </w:rPr>
        <w:t xml:space="preserve"> has the potential to boldly lead in </w:t>
      </w:r>
      <w:r w:rsidR="006A64DC">
        <w:rPr>
          <w:rFonts w:ascii="Times New Roman" w:hAnsi="Times New Roman" w:cs="Times New Roman"/>
          <w:color w:val="0E101A"/>
          <w:sz w:val="24"/>
          <w:szCs w:val="24"/>
        </w:rPr>
        <w:t>the decolonizing</w:t>
      </w:r>
      <w:r w:rsidR="00A54096" w:rsidRPr="00B90143">
        <w:rPr>
          <w:rFonts w:ascii="Times New Roman" w:hAnsi="Times New Roman" w:cs="Times New Roman"/>
          <w:color w:val="0E101A"/>
          <w:sz w:val="24"/>
          <w:szCs w:val="24"/>
        </w:rPr>
        <w:t xml:space="preserve"> frontier. </w:t>
      </w:r>
      <w:r w:rsidR="006E55E7" w:rsidRPr="00B90143">
        <w:rPr>
          <w:rFonts w:ascii="Times New Roman" w:hAnsi="Times New Roman" w:cs="Times New Roman"/>
          <w:color w:val="0E101A"/>
          <w:sz w:val="24"/>
          <w:szCs w:val="24"/>
        </w:rPr>
        <w:t xml:space="preserve">As countries with diverse </w:t>
      </w:r>
      <w:proofErr w:type="gramStart"/>
      <w:r w:rsidR="006E55E7" w:rsidRPr="00B90143">
        <w:rPr>
          <w:rFonts w:ascii="Times New Roman" w:hAnsi="Times New Roman" w:cs="Times New Roman"/>
          <w:color w:val="0E101A"/>
          <w:sz w:val="24"/>
          <w:szCs w:val="24"/>
        </w:rPr>
        <w:t>peoples</w:t>
      </w:r>
      <w:proofErr w:type="gramEnd"/>
      <w:r w:rsidR="006E55E7" w:rsidRPr="00B90143">
        <w:rPr>
          <w:rFonts w:ascii="Times New Roman" w:hAnsi="Times New Roman" w:cs="Times New Roman"/>
          <w:color w:val="0E101A"/>
          <w:sz w:val="24"/>
          <w:szCs w:val="24"/>
        </w:rPr>
        <w:t xml:space="preserve">, we must position these cultures and practices at the heart of early care </w:t>
      </w:r>
      <w:proofErr w:type="gramStart"/>
      <w:r w:rsidR="006E55E7" w:rsidRPr="00B90143">
        <w:rPr>
          <w:rFonts w:ascii="Times New Roman" w:hAnsi="Times New Roman" w:cs="Times New Roman"/>
          <w:color w:val="0E101A"/>
          <w:sz w:val="24"/>
          <w:szCs w:val="24"/>
        </w:rPr>
        <w:t>an</w:t>
      </w:r>
      <w:proofErr w:type="gramEnd"/>
      <w:r w:rsidR="006E55E7" w:rsidRPr="00B90143">
        <w:rPr>
          <w:rFonts w:ascii="Times New Roman" w:hAnsi="Times New Roman" w:cs="Times New Roman"/>
          <w:color w:val="0E101A"/>
          <w:sz w:val="24"/>
          <w:szCs w:val="24"/>
        </w:rPr>
        <w:t xml:space="preserve"> education. This is not about shunning practices from other countries. Rather we maintain that our Caribbean children must see themselves reflected in their classrooms. Indigenizing E</w:t>
      </w:r>
      <w:r w:rsidR="00606615" w:rsidRPr="00B90143">
        <w:rPr>
          <w:rFonts w:ascii="Times New Roman" w:hAnsi="Times New Roman" w:cs="Times New Roman"/>
          <w:color w:val="0E101A"/>
          <w:sz w:val="24"/>
          <w:szCs w:val="24"/>
        </w:rPr>
        <w:t xml:space="preserve">ducation is not about ignoring </w:t>
      </w:r>
      <w:r w:rsidR="008B0BB4" w:rsidRPr="00B90143">
        <w:rPr>
          <w:rFonts w:ascii="Times New Roman" w:hAnsi="Times New Roman" w:cs="Times New Roman"/>
          <w:color w:val="0E101A"/>
          <w:sz w:val="24"/>
          <w:szCs w:val="24"/>
        </w:rPr>
        <w:t>European American</w:t>
      </w:r>
      <w:r w:rsidR="00606615" w:rsidRPr="00B90143">
        <w:rPr>
          <w:rFonts w:ascii="Times New Roman" w:hAnsi="Times New Roman" w:cs="Times New Roman"/>
          <w:color w:val="0E101A"/>
          <w:sz w:val="24"/>
          <w:szCs w:val="24"/>
        </w:rPr>
        <w:t xml:space="preserve"> or Colonial perspectives on education</w:t>
      </w:r>
      <w:r w:rsidR="00391DC5">
        <w:rPr>
          <w:rFonts w:ascii="Times New Roman" w:hAnsi="Times New Roman" w:cs="Times New Roman"/>
          <w:color w:val="0E101A"/>
          <w:sz w:val="24"/>
          <w:szCs w:val="24"/>
        </w:rPr>
        <w:t>.</w:t>
      </w:r>
      <w:r w:rsidR="00606615" w:rsidRPr="00B90143">
        <w:rPr>
          <w:rFonts w:ascii="Times New Roman" w:hAnsi="Times New Roman" w:cs="Times New Roman"/>
          <w:color w:val="0E101A"/>
          <w:sz w:val="24"/>
          <w:szCs w:val="24"/>
        </w:rPr>
        <w:t xml:space="preserve"> </w:t>
      </w:r>
      <w:r w:rsidR="00391DC5">
        <w:rPr>
          <w:rFonts w:ascii="Times New Roman" w:hAnsi="Times New Roman" w:cs="Times New Roman"/>
          <w:color w:val="0E101A"/>
          <w:sz w:val="24"/>
          <w:szCs w:val="24"/>
        </w:rPr>
        <w:t>R</w:t>
      </w:r>
      <w:r w:rsidR="00606615" w:rsidRPr="00B90143">
        <w:rPr>
          <w:rFonts w:ascii="Times New Roman" w:hAnsi="Times New Roman" w:cs="Times New Roman"/>
          <w:color w:val="0E101A"/>
          <w:sz w:val="24"/>
          <w:szCs w:val="24"/>
        </w:rPr>
        <w:t xml:space="preserve">ather, as suggested by </w:t>
      </w:r>
      <w:r w:rsidR="00606615" w:rsidRPr="00B90143">
        <w:rPr>
          <w:rFonts w:ascii="Times New Roman" w:hAnsi="Times New Roman" w:cs="Times New Roman"/>
          <w:color w:val="222222"/>
          <w:sz w:val="24"/>
          <w:szCs w:val="24"/>
          <w:shd w:val="clear" w:color="auto" w:fill="FFFFFF"/>
        </w:rPr>
        <w:t>Sammel</w:t>
      </w:r>
      <w:r w:rsidR="0068149C">
        <w:rPr>
          <w:rFonts w:ascii="Times New Roman" w:hAnsi="Times New Roman" w:cs="Times New Roman"/>
          <w:color w:val="222222"/>
          <w:sz w:val="24"/>
          <w:szCs w:val="24"/>
          <w:shd w:val="clear" w:color="auto" w:fill="FFFFFF"/>
        </w:rPr>
        <w:t>, et al</w:t>
      </w:r>
      <w:r w:rsidR="00232F22">
        <w:rPr>
          <w:rFonts w:ascii="Times New Roman" w:hAnsi="Times New Roman" w:cs="Times New Roman"/>
          <w:color w:val="222222"/>
          <w:sz w:val="24"/>
          <w:szCs w:val="24"/>
          <w:shd w:val="clear" w:color="auto" w:fill="FFFFFF"/>
        </w:rPr>
        <w:t>.</w:t>
      </w:r>
      <w:r w:rsidR="00606615" w:rsidRPr="00B90143">
        <w:rPr>
          <w:rFonts w:ascii="Times New Roman" w:hAnsi="Times New Roman" w:cs="Times New Roman"/>
          <w:color w:val="222222"/>
          <w:sz w:val="24"/>
          <w:szCs w:val="24"/>
          <w:shd w:val="clear" w:color="auto" w:fill="FFFFFF"/>
        </w:rPr>
        <w:t xml:space="preserve"> (2020)</w:t>
      </w:r>
      <w:r w:rsidR="00232F22">
        <w:rPr>
          <w:rFonts w:ascii="Times New Roman" w:hAnsi="Times New Roman" w:cs="Times New Roman"/>
          <w:color w:val="222222"/>
          <w:sz w:val="24"/>
          <w:szCs w:val="24"/>
          <w:shd w:val="clear" w:color="auto" w:fill="FFFFFF"/>
        </w:rPr>
        <w:t>,</w:t>
      </w:r>
      <w:r w:rsidR="00606615" w:rsidRPr="00B90143">
        <w:rPr>
          <w:rFonts w:ascii="Times New Roman" w:hAnsi="Times New Roman" w:cs="Times New Roman"/>
          <w:color w:val="0E101A"/>
          <w:sz w:val="24"/>
          <w:szCs w:val="24"/>
        </w:rPr>
        <w:t xml:space="preserve"> it “</w:t>
      </w:r>
      <w:r w:rsidR="00606615" w:rsidRPr="00B90143">
        <w:rPr>
          <w:rFonts w:ascii="Times New Roman" w:hAnsi="Times New Roman" w:cs="Times New Roman"/>
          <w:sz w:val="24"/>
          <w:szCs w:val="24"/>
        </w:rPr>
        <w:t xml:space="preserve">means incorporating knowledges and perspectives that </w:t>
      </w:r>
      <w:proofErr w:type="spellStart"/>
      <w:r w:rsidR="00606615" w:rsidRPr="00B90143">
        <w:rPr>
          <w:rFonts w:ascii="Times New Roman" w:hAnsi="Times New Roman" w:cs="Times New Roman"/>
          <w:sz w:val="24"/>
          <w:szCs w:val="24"/>
        </w:rPr>
        <w:t>honour</w:t>
      </w:r>
      <w:proofErr w:type="spellEnd"/>
      <w:r w:rsidR="00606615" w:rsidRPr="00B90143">
        <w:rPr>
          <w:rFonts w:ascii="Times New Roman" w:hAnsi="Times New Roman" w:cs="Times New Roman"/>
          <w:sz w:val="24"/>
          <w:szCs w:val="24"/>
        </w:rPr>
        <w:t xml:space="preserve"> and respect First Peoples into teaching and learning activities wherever these activities occur”.</w:t>
      </w:r>
    </w:p>
    <w:p w14:paraId="304E4A87" w14:textId="77777777" w:rsidR="00FB3072" w:rsidRDefault="00FB3072" w:rsidP="0057378C">
      <w:pPr>
        <w:autoSpaceDE w:val="0"/>
        <w:autoSpaceDN w:val="0"/>
        <w:adjustRightInd w:val="0"/>
        <w:spacing w:after="0" w:line="240" w:lineRule="auto"/>
        <w:rPr>
          <w:rFonts w:ascii="Times New Roman" w:hAnsi="Times New Roman" w:cs="Times New Roman"/>
          <w:sz w:val="24"/>
          <w:szCs w:val="24"/>
        </w:rPr>
      </w:pPr>
    </w:p>
    <w:p w14:paraId="7E249D9D" w14:textId="0E8DEF24" w:rsidR="00606615" w:rsidRPr="00B90143" w:rsidRDefault="00606615" w:rsidP="0057378C">
      <w:pPr>
        <w:autoSpaceDE w:val="0"/>
        <w:autoSpaceDN w:val="0"/>
        <w:adjustRightInd w:val="0"/>
        <w:spacing w:after="0" w:line="240" w:lineRule="auto"/>
        <w:rPr>
          <w:rFonts w:ascii="Times New Roman" w:hAnsi="Times New Roman" w:cs="Times New Roman"/>
          <w:color w:val="0E101A"/>
          <w:sz w:val="24"/>
          <w:szCs w:val="24"/>
        </w:rPr>
      </w:pPr>
      <w:r w:rsidRPr="00B90143">
        <w:rPr>
          <w:rFonts w:ascii="Times New Roman" w:hAnsi="Times New Roman" w:cs="Times New Roman"/>
          <w:sz w:val="24"/>
          <w:szCs w:val="24"/>
        </w:rPr>
        <w:t>As we work to</w:t>
      </w:r>
      <w:r w:rsidR="00142710">
        <w:rPr>
          <w:rFonts w:ascii="Times New Roman" w:hAnsi="Times New Roman" w:cs="Times New Roman"/>
          <w:sz w:val="24"/>
          <w:szCs w:val="24"/>
        </w:rPr>
        <w:t>ward these</w:t>
      </w:r>
      <w:r w:rsidRPr="00B90143">
        <w:rPr>
          <w:rFonts w:ascii="Times New Roman" w:hAnsi="Times New Roman" w:cs="Times New Roman"/>
          <w:sz w:val="24"/>
          <w:szCs w:val="24"/>
        </w:rPr>
        <w:t xml:space="preserve"> </w:t>
      </w:r>
      <w:r w:rsidR="002703AB">
        <w:rPr>
          <w:rFonts w:ascii="Times New Roman" w:hAnsi="Times New Roman" w:cs="Times New Roman"/>
          <w:sz w:val="24"/>
          <w:szCs w:val="24"/>
        </w:rPr>
        <w:t>goals</w:t>
      </w:r>
      <w:r w:rsidR="00891921">
        <w:rPr>
          <w:rFonts w:ascii="Times New Roman" w:hAnsi="Times New Roman" w:cs="Times New Roman"/>
          <w:sz w:val="24"/>
          <w:szCs w:val="24"/>
        </w:rPr>
        <w:t>,</w:t>
      </w:r>
      <w:r w:rsidRPr="00B90143">
        <w:rPr>
          <w:rFonts w:ascii="Times New Roman" w:hAnsi="Times New Roman" w:cs="Times New Roman"/>
          <w:sz w:val="24"/>
          <w:szCs w:val="24"/>
        </w:rPr>
        <w:t xml:space="preserve"> we must fulsomely commit to th</w:t>
      </w:r>
      <w:r w:rsidR="00443A0C">
        <w:rPr>
          <w:rFonts w:ascii="Times New Roman" w:hAnsi="Times New Roman" w:cs="Times New Roman"/>
          <w:sz w:val="24"/>
          <w:szCs w:val="24"/>
        </w:rPr>
        <w:t>em</w:t>
      </w:r>
      <w:r w:rsidRPr="00B90143">
        <w:rPr>
          <w:rFonts w:ascii="Times New Roman" w:hAnsi="Times New Roman" w:cs="Times New Roman"/>
          <w:sz w:val="24"/>
          <w:szCs w:val="24"/>
        </w:rPr>
        <w:t>. Our children deserve and our communities need this.</w:t>
      </w:r>
    </w:p>
    <w:p w14:paraId="5DBF8320" w14:textId="77777777" w:rsidR="008C2823" w:rsidRPr="00B90143" w:rsidRDefault="008C2823" w:rsidP="0057378C">
      <w:pPr>
        <w:spacing w:after="0" w:line="240" w:lineRule="auto"/>
        <w:rPr>
          <w:rFonts w:ascii="Times New Roman" w:hAnsi="Times New Roman" w:cs="Times New Roman"/>
          <w:sz w:val="24"/>
          <w:szCs w:val="24"/>
        </w:rPr>
      </w:pPr>
    </w:p>
    <w:p w14:paraId="17163C78" w14:textId="77777777" w:rsidR="00864A2E" w:rsidRPr="00B90143" w:rsidRDefault="00864A2E" w:rsidP="0057378C">
      <w:pPr>
        <w:spacing w:after="0" w:line="240" w:lineRule="auto"/>
        <w:rPr>
          <w:rFonts w:ascii="Times New Roman" w:hAnsi="Times New Roman" w:cs="Times New Roman"/>
          <w:b/>
          <w:sz w:val="24"/>
          <w:szCs w:val="24"/>
        </w:rPr>
      </w:pPr>
      <w:r w:rsidRPr="00B90143">
        <w:rPr>
          <w:rFonts w:ascii="Times New Roman" w:hAnsi="Times New Roman" w:cs="Times New Roman"/>
          <w:b/>
          <w:sz w:val="24"/>
          <w:szCs w:val="24"/>
        </w:rPr>
        <w:t>References</w:t>
      </w:r>
    </w:p>
    <w:p w14:paraId="4B1A72E7" w14:textId="77777777" w:rsidR="00864A2E" w:rsidRPr="00B90143" w:rsidRDefault="00864A2E" w:rsidP="0057378C">
      <w:pPr>
        <w:spacing w:after="0" w:line="240" w:lineRule="auto"/>
        <w:ind w:left="720" w:hanging="720"/>
        <w:rPr>
          <w:rFonts w:ascii="Times New Roman" w:hAnsi="Times New Roman" w:cs="Times New Roman"/>
          <w:color w:val="222222"/>
          <w:sz w:val="24"/>
          <w:szCs w:val="24"/>
          <w:shd w:val="clear" w:color="auto" w:fill="FFFFFF"/>
        </w:rPr>
      </w:pPr>
      <w:proofErr w:type="spellStart"/>
      <w:r w:rsidRPr="00B90143">
        <w:rPr>
          <w:rFonts w:ascii="Times New Roman" w:hAnsi="Times New Roman" w:cs="Times New Roman"/>
          <w:color w:val="222222"/>
          <w:sz w:val="24"/>
          <w:szCs w:val="24"/>
          <w:shd w:val="clear" w:color="auto" w:fill="FFFFFF"/>
        </w:rPr>
        <w:t>Escayg</w:t>
      </w:r>
      <w:proofErr w:type="spellEnd"/>
      <w:r w:rsidRPr="00B90143">
        <w:rPr>
          <w:rFonts w:ascii="Times New Roman" w:hAnsi="Times New Roman" w:cs="Times New Roman"/>
          <w:color w:val="222222"/>
          <w:sz w:val="24"/>
          <w:szCs w:val="24"/>
          <w:shd w:val="clear" w:color="auto" w:fill="FFFFFF"/>
        </w:rPr>
        <w:t>, K. A., &amp; Kinkead-Clark, Z. (2018). Mapping the Contours of Caribbean Early Childhood Education. </w:t>
      </w:r>
      <w:r w:rsidRPr="00B90143">
        <w:rPr>
          <w:rFonts w:ascii="Times New Roman" w:hAnsi="Times New Roman" w:cs="Times New Roman"/>
          <w:i/>
          <w:iCs/>
          <w:color w:val="222222"/>
          <w:sz w:val="24"/>
          <w:szCs w:val="24"/>
          <w:shd w:val="clear" w:color="auto" w:fill="FFFFFF"/>
        </w:rPr>
        <w:t>Global Education Review</w:t>
      </w:r>
      <w:r w:rsidRPr="00B90143">
        <w:rPr>
          <w:rFonts w:ascii="Times New Roman" w:hAnsi="Times New Roman" w:cs="Times New Roman"/>
          <w:color w:val="222222"/>
          <w:sz w:val="24"/>
          <w:szCs w:val="24"/>
          <w:shd w:val="clear" w:color="auto" w:fill="FFFFFF"/>
        </w:rPr>
        <w:t>, </w:t>
      </w:r>
      <w:r w:rsidRPr="00B90143">
        <w:rPr>
          <w:rFonts w:ascii="Times New Roman" w:hAnsi="Times New Roman" w:cs="Times New Roman"/>
          <w:i/>
          <w:iCs/>
          <w:color w:val="222222"/>
          <w:sz w:val="24"/>
          <w:szCs w:val="24"/>
          <w:shd w:val="clear" w:color="auto" w:fill="FFFFFF"/>
        </w:rPr>
        <w:t>5</w:t>
      </w:r>
      <w:r w:rsidRPr="00B90143">
        <w:rPr>
          <w:rFonts w:ascii="Times New Roman" w:hAnsi="Times New Roman" w:cs="Times New Roman"/>
          <w:color w:val="222222"/>
          <w:sz w:val="24"/>
          <w:szCs w:val="24"/>
          <w:shd w:val="clear" w:color="auto" w:fill="FFFFFF"/>
        </w:rPr>
        <w:t>(4), 236-253.</w:t>
      </w:r>
    </w:p>
    <w:p w14:paraId="50B6E14F" w14:textId="77777777" w:rsidR="008C2823" w:rsidRPr="00B90143" w:rsidRDefault="008C2823" w:rsidP="0057378C">
      <w:pPr>
        <w:spacing w:after="0" w:line="240" w:lineRule="auto"/>
        <w:ind w:left="720" w:hanging="720"/>
        <w:rPr>
          <w:rFonts w:ascii="Times New Roman" w:hAnsi="Times New Roman" w:cs="Times New Roman"/>
          <w:color w:val="222222"/>
          <w:sz w:val="24"/>
          <w:szCs w:val="24"/>
          <w:shd w:val="clear" w:color="auto" w:fill="FFFFFF"/>
        </w:rPr>
      </w:pPr>
      <w:r w:rsidRPr="00B90143">
        <w:rPr>
          <w:rFonts w:ascii="Times New Roman" w:hAnsi="Times New Roman" w:cs="Times New Roman"/>
          <w:color w:val="222222"/>
          <w:sz w:val="24"/>
          <w:szCs w:val="24"/>
          <w:shd w:val="clear" w:color="auto" w:fill="FFFFFF"/>
        </w:rPr>
        <w:t>Kinkead-Clark, Z. (2017). Early childhood care and education in Jamaica. Stakeholders’ perceptions of global influences on a local space. </w:t>
      </w:r>
      <w:r w:rsidRPr="00B90143">
        <w:rPr>
          <w:rFonts w:ascii="Times New Roman" w:hAnsi="Times New Roman" w:cs="Times New Roman"/>
          <w:i/>
          <w:iCs/>
          <w:color w:val="222222"/>
          <w:sz w:val="24"/>
          <w:szCs w:val="24"/>
          <w:shd w:val="clear" w:color="auto" w:fill="FFFFFF"/>
        </w:rPr>
        <w:t>Early Child Development and Care</w:t>
      </w:r>
      <w:r w:rsidRPr="00B90143">
        <w:rPr>
          <w:rFonts w:ascii="Times New Roman" w:hAnsi="Times New Roman" w:cs="Times New Roman"/>
          <w:color w:val="222222"/>
          <w:sz w:val="24"/>
          <w:szCs w:val="24"/>
          <w:shd w:val="clear" w:color="auto" w:fill="FFFFFF"/>
        </w:rPr>
        <w:t>, </w:t>
      </w:r>
      <w:r w:rsidRPr="00B90143">
        <w:rPr>
          <w:rFonts w:ascii="Times New Roman" w:hAnsi="Times New Roman" w:cs="Times New Roman"/>
          <w:i/>
          <w:iCs/>
          <w:color w:val="222222"/>
          <w:sz w:val="24"/>
          <w:szCs w:val="24"/>
          <w:shd w:val="clear" w:color="auto" w:fill="FFFFFF"/>
        </w:rPr>
        <w:t>187</w:t>
      </w:r>
      <w:r w:rsidRPr="00B90143">
        <w:rPr>
          <w:rFonts w:ascii="Times New Roman" w:hAnsi="Times New Roman" w:cs="Times New Roman"/>
          <w:color w:val="222222"/>
          <w:sz w:val="24"/>
          <w:szCs w:val="24"/>
          <w:shd w:val="clear" w:color="auto" w:fill="FFFFFF"/>
        </w:rPr>
        <w:t>(10), 1484-1495.</w:t>
      </w:r>
    </w:p>
    <w:p w14:paraId="12EE61ED" w14:textId="77777777" w:rsidR="008C2823" w:rsidRDefault="00606615" w:rsidP="0057378C">
      <w:pPr>
        <w:spacing w:after="0" w:line="240" w:lineRule="auto"/>
        <w:ind w:left="720" w:hanging="720"/>
        <w:rPr>
          <w:rFonts w:ascii="Arial" w:hAnsi="Arial" w:cs="Arial"/>
          <w:color w:val="222222"/>
          <w:sz w:val="24"/>
          <w:szCs w:val="24"/>
          <w:shd w:val="clear" w:color="auto" w:fill="FFFFFF"/>
        </w:rPr>
      </w:pPr>
      <w:r w:rsidRPr="00B90143">
        <w:rPr>
          <w:rFonts w:ascii="Times New Roman" w:hAnsi="Times New Roman" w:cs="Times New Roman"/>
          <w:color w:val="222222"/>
          <w:sz w:val="24"/>
          <w:szCs w:val="24"/>
          <w:shd w:val="clear" w:color="auto" w:fill="FFFFFF"/>
        </w:rPr>
        <w:t>Sammel, A., Whatman, S., &amp; Blue, L. (2020). Indigenizing education: Lessons learned, pathways forward. In </w:t>
      </w:r>
      <w:r w:rsidRPr="00B90143">
        <w:rPr>
          <w:rFonts w:ascii="Times New Roman" w:hAnsi="Times New Roman" w:cs="Times New Roman"/>
          <w:i/>
          <w:iCs/>
          <w:color w:val="222222"/>
          <w:sz w:val="24"/>
          <w:szCs w:val="24"/>
          <w:shd w:val="clear" w:color="auto" w:fill="FFFFFF"/>
        </w:rPr>
        <w:t>Indigenizing education: Discussions and case studies from Australia and Canada</w:t>
      </w:r>
      <w:r w:rsidRPr="00B90143">
        <w:rPr>
          <w:rFonts w:ascii="Times New Roman" w:hAnsi="Times New Roman" w:cs="Times New Roman"/>
          <w:color w:val="222222"/>
          <w:sz w:val="24"/>
          <w:szCs w:val="24"/>
          <w:shd w:val="clear" w:color="auto" w:fill="FFFFFF"/>
        </w:rPr>
        <w:t> (pp. 193-210). Singapore: S</w:t>
      </w:r>
      <w:r w:rsidRPr="00606615">
        <w:rPr>
          <w:rFonts w:ascii="Arial" w:hAnsi="Arial" w:cs="Arial"/>
          <w:color w:val="222222"/>
          <w:sz w:val="24"/>
          <w:szCs w:val="24"/>
          <w:shd w:val="clear" w:color="auto" w:fill="FFFFFF"/>
        </w:rPr>
        <w:t>pringer Singapore.</w:t>
      </w:r>
    </w:p>
    <w:p w14:paraId="45206BB6" w14:textId="77777777" w:rsidR="003F0975" w:rsidRDefault="003F0975" w:rsidP="0057378C">
      <w:pPr>
        <w:spacing w:after="0" w:line="240" w:lineRule="auto"/>
        <w:ind w:left="720" w:hanging="720"/>
        <w:rPr>
          <w:rFonts w:ascii="Arial" w:hAnsi="Arial" w:cs="Arial"/>
          <w:color w:val="222222"/>
          <w:sz w:val="24"/>
          <w:szCs w:val="24"/>
          <w:shd w:val="clear" w:color="auto" w:fill="FFFFFF"/>
        </w:rPr>
      </w:pPr>
    </w:p>
    <w:p w14:paraId="28A47355" w14:textId="77777777" w:rsidR="00862AB8" w:rsidRDefault="00862AB8" w:rsidP="0057378C">
      <w:pPr>
        <w:spacing w:after="0" w:line="240" w:lineRule="auto"/>
        <w:ind w:left="720" w:hanging="720"/>
        <w:rPr>
          <w:rFonts w:ascii="Times New Roman" w:hAnsi="Times New Roman" w:cs="Times New Roman"/>
          <w:b/>
          <w:bCs/>
          <w:sz w:val="24"/>
          <w:szCs w:val="24"/>
        </w:rPr>
      </w:pPr>
      <w:r>
        <w:rPr>
          <w:rFonts w:ascii="Times New Roman" w:hAnsi="Times New Roman" w:cs="Times New Roman"/>
          <w:b/>
          <w:bCs/>
          <w:sz w:val="24"/>
          <w:szCs w:val="24"/>
        </w:rPr>
        <w:lastRenderedPageBreak/>
        <w:t xml:space="preserve">Professor </w:t>
      </w:r>
      <w:r w:rsidRPr="0057378C">
        <w:rPr>
          <w:rFonts w:ascii="Times New Roman" w:hAnsi="Times New Roman" w:cs="Times New Roman"/>
          <w:b/>
          <w:bCs/>
          <w:sz w:val="24"/>
          <w:szCs w:val="24"/>
        </w:rPr>
        <w:t>Zoyah Kinkead-Clark</w:t>
      </w:r>
    </w:p>
    <w:p w14:paraId="79E8769E" w14:textId="359823DC" w:rsidR="003F0975" w:rsidRDefault="00862AB8" w:rsidP="0057378C">
      <w:pPr>
        <w:spacing w:after="0" w:line="240" w:lineRule="auto"/>
        <w:ind w:left="720" w:hanging="720"/>
        <w:rPr>
          <w:rFonts w:ascii="Arial" w:hAnsi="Arial" w:cs="Arial"/>
          <w:sz w:val="24"/>
          <w:szCs w:val="24"/>
        </w:rPr>
      </w:pPr>
      <w:r w:rsidRPr="00862AB8">
        <w:rPr>
          <w:rFonts w:ascii="Arial" w:hAnsi="Arial" w:cs="Arial"/>
          <w:sz w:val="24"/>
          <w:szCs w:val="24"/>
        </w:rPr>
        <w:drawing>
          <wp:inline distT="0" distB="0" distL="0" distR="0" wp14:anchorId="69DF599E" wp14:editId="387DE17C">
            <wp:extent cx="4811950" cy="4267200"/>
            <wp:effectExtent l="0" t="0" r="8255" b="0"/>
            <wp:docPr id="7" name="Content Placeholder 6" descr="Pic Guyana.jpg"/>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7" name="Content Placeholder 6" descr="Pic Guyana.jpg"/>
                    <pic:cNvPicPr>
                      <a:picLocks noGrp="1" noChangeAspect="1"/>
                    </pic:cNvPicPr>
                  </pic:nvPicPr>
                  <pic:blipFill>
                    <a:blip r:embed="rId6" cstate="print"/>
                    <a:srcRect r="5535" b="22951"/>
                    <a:stretch>
                      <a:fillRect/>
                    </a:stretch>
                  </pic:blipFill>
                  <pic:spPr>
                    <a:xfrm>
                      <a:off x="0" y="0"/>
                      <a:ext cx="4811950" cy="4267200"/>
                    </a:xfrm>
                    <a:prstGeom prst="rect">
                      <a:avLst/>
                    </a:prstGeom>
                  </pic:spPr>
                </pic:pic>
              </a:graphicData>
            </a:graphic>
          </wp:inline>
        </w:drawing>
      </w:r>
    </w:p>
    <w:p w14:paraId="710C1E89" w14:textId="77777777" w:rsidR="00862AB8" w:rsidRDefault="00862AB8" w:rsidP="0057378C">
      <w:pPr>
        <w:spacing w:after="0" w:line="240" w:lineRule="auto"/>
        <w:ind w:left="720" w:hanging="720"/>
        <w:rPr>
          <w:rFonts w:ascii="Arial" w:hAnsi="Arial" w:cs="Arial"/>
          <w:sz w:val="24"/>
          <w:szCs w:val="24"/>
        </w:rPr>
      </w:pPr>
    </w:p>
    <w:p w14:paraId="3B29ADDA" w14:textId="77777777" w:rsidR="00862AB8" w:rsidRPr="00862AB8" w:rsidRDefault="00862AB8" w:rsidP="00862AB8">
      <w:pPr>
        <w:numPr>
          <w:ilvl w:val="0"/>
          <w:numId w:val="1"/>
        </w:numPr>
        <w:spacing w:after="0" w:line="240" w:lineRule="auto"/>
        <w:rPr>
          <w:rFonts w:ascii="Times New Roman" w:hAnsi="Times New Roman" w:cs="Times New Roman"/>
          <w:sz w:val="24"/>
          <w:szCs w:val="24"/>
        </w:rPr>
      </w:pPr>
      <w:r w:rsidRPr="00862AB8">
        <w:rPr>
          <w:rFonts w:ascii="Times New Roman" w:hAnsi="Times New Roman" w:cs="Times New Roman"/>
          <w:sz w:val="24"/>
          <w:szCs w:val="24"/>
        </w:rPr>
        <w:t>Professor, Early Childhood Care and Education, UWI Mona (Jamaica)</w:t>
      </w:r>
    </w:p>
    <w:p w14:paraId="48FF677A" w14:textId="77777777" w:rsidR="00862AB8" w:rsidRPr="00862AB8" w:rsidRDefault="00862AB8" w:rsidP="00862AB8">
      <w:pPr>
        <w:numPr>
          <w:ilvl w:val="0"/>
          <w:numId w:val="1"/>
        </w:numPr>
        <w:spacing w:after="0" w:line="240" w:lineRule="auto"/>
        <w:rPr>
          <w:rFonts w:ascii="Times New Roman" w:hAnsi="Times New Roman" w:cs="Times New Roman"/>
          <w:sz w:val="24"/>
          <w:szCs w:val="24"/>
        </w:rPr>
      </w:pPr>
      <w:r w:rsidRPr="00862AB8">
        <w:rPr>
          <w:rFonts w:ascii="Times New Roman" w:hAnsi="Times New Roman" w:cs="Times New Roman"/>
          <w:sz w:val="24"/>
          <w:szCs w:val="24"/>
        </w:rPr>
        <w:t>Deputy Dean, Graduate Studies and Research</w:t>
      </w:r>
    </w:p>
    <w:p w14:paraId="093180A6" w14:textId="77777777" w:rsidR="00862AB8" w:rsidRPr="00862AB8" w:rsidRDefault="00862AB8" w:rsidP="00862AB8">
      <w:pPr>
        <w:numPr>
          <w:ilvl w:val="0"/>
          <w:numId w:val="1"/>
        </w:numPr>
        <w:spacing w:after="0" w:line="240" w:lineRule="auto"/>
        <w:rPr>
          <w:rFonts w:ascii="Times New Roman" w:hAnsi="Times New Roman" w:cs="Times New Roman"/>
          <w:sz w:val="24"/>
          <w:szCs w:val="24"/>
        </w:rPr>
      </w:pPr>
      <w:r w:rsidRPr="00862AB8">
        <w:rPr>
          <w:rFonts w:ascii="Times New Roman" w:hAnsi="Times New Roman" w:cs="Times New Roman"/>
          <w:sz w:val="24"/>
          <w:szCs w:val="24"/>
        </w:rPr>
        <w:t>Lead Examiner, Joint Board of Teacher Education, Early Childhood Programmes</w:t>
      </w:r>
    </w:p>
    <w:p w14:paraId="4B21252A" w14:textId="77777777" w:rsidR="00862AB8" w:rsidRPr="00862AB8" w:rsidRDefault="00862AB8" w:rsidP="00862AB8">
      <w:pPr>
        <w:numPr>
          <w:ilvl w:val="0"/>
          <w:numId w:val="1"/>
        </w:numPr>
        <w:spacing w:after="0" w:line="240" w:lineRule="auto"/>
        <w:rPr>
          <w:rFonts w:ascii="Times New Roman" w:hAnsi="Times New Roman" w:cs="Times New Roman"/>
          <w:sz w:val="24"/>
          <w:szCs w:val="24"/>
        </w:rPr>
      </w:pPr>
      <w:r w:rsidRPr="00862AB8">
        <w:rPr>
          <w:rFonts w:ascii="Times New Roman" w:hAnsi="Times New Roman" w:cs="Times New Roman"/>
          <w:sz w:val="24"/>
          <w:szCs w:val="24"/>
        </w:rPr>
        <w:t>Manager of the Dudley Grant Resource Centre</w:t>
      </w:r>
    </w:p>
    <w:p w14:paraId="519B9353" w14:textId="77777777" w:rsidR="00862AB8" w:rsidRPr="00862AB8" w:rsidRDefault="00862AB8" w:rsidP="00862AB8">
      <w:pPr>
        <w:numPr>
          <w:ilvl w:val="0"/>
          <w:numId w:val="1"/>
        </w:numPr>
        <w:spacing w:after="0" w:line="240" w:lineRule="auto"/>
        <w:rPr>
          <w:rFonts w:ascii="Times New Roman" w:hAnsi="Times New Roman" w:cs="Times New Roman"/>
          <w:sz w:val="24"/>
          <w:szCs w:val="24"/>
        </w:rPr>
      </w:pPr>
      <w:r w:rsidRPr="00862AB8">
        <w:rPr>
          <w:rFonts w:ascii="Times New Roman" w:hAnsi="Times New Roman" w:cs="Times New Roman"/>
          <w:sz w:val="24"/>
          <w:szCs w:val="24"/>
        </w:rPr>
        <w:t>Kindergarten teacher for several years</w:t>
      </w:r>
    </w:p>
    <w:p w14:paraId="586FB38A" w14:textId="6A084C82" w:rsidR="00862AB8" w:rsidRPr="00862AB8" w:rsidRDefault="00862AB8" w:rsidP="00862AB8">
      <w:pPr>
        <w:numPr>
          <w:ilvl w:val="0"/>
          <w:numId w:val="1"/>
        </w:numPr>
        <w:spacing w:after="0" w:line="240" w:lineRule="auto"/>
        <w:rPr>
          <w:rFonts w:ascii="Times New Roman" w:hAnsi="Times New Roman" w:cs="Times New Roman"/>
          <w:sz w:val="24"/>
          <w:szCs w:val="24"/>
        </w:rPr>
      </w:pPr>
      <w:r w:rsidRPr="00862AB8">
        <w:rPr>
          <w:rFonts w:ascii="Times New Roman" w:hAnsi="Times New Roman" w:cs="Times New Roman"/>
          <w:sz w:val="24"/>
          <w:szCs w:val="24"/>
        </w:rPr>
        <w:t xml:space="preserve">Mother of three </w:t>
      </w:r>
      <w:r w:rsidRPr="00862AB8">
        <w:rPr>
          <w:rFonts w:ascii="Times New Roman" w:hAnsi="Times New Roman" w:cs="Times New Roman"/>
          <w:sz w:val="24"/>
          <w:szCs w:val="24"/>
        </w:rPr>
        <w:t>boys (11-year-old</w:t>
      </w:r>
      <w:r w:rsidRPr="00862AB8">
        <w:rPr>
          <w:rFonts w:ascii="Times New Roman" w:hAnsi="Times New Roman" w:cs="Times New Roman"/>
          <w:sz w:val="24"/>
          <w:szCs w:val="24"/>
        </w:rPr>
        <w:t xml:space="preserve"> twins and a </w:t>
      </w:r>
      <w:r w:rsidR="00FA1B4A" w:rsidRPr="00862AB8">
        <w:rPr>
          <w:rFonts w:ascii="Times New Roman" w:hAnsi="Times New Roman" w:cs="Times New Roman"/>
          <w:sz w:val="24"/>
          <w:szCs w:val="24"/>
        </w:rPr>
        <w:t>five-year-old</w:t>
      </w:r>
      <w:r w:rsidRPr="00862AB8">
        <w:rPr>
          <w:rFonts w:ascii="Times New Roman" w:hAnsi="Times New Roman" w:cs="Times New Roman"/>
          <w:sz w:val="24"/>
          <w:szCs w:val="24"/>
        </w:rPr>
        <w:t>)</w:t>
      </w:r>
    </w:p>
    <w:p w14:paraId="59B3A56B" w14:textId="77777777" w:rsidR="00862AB8" w:rsidRDefault="00862AB8" w:rsidP="0057378C">
      <w:pPr>
        <w:spacing w:after="0" w:line="240" w:lineRule="auto"/>
        <w:ind w:left="720" w:hanging="720"/>
        <w:rPr>
          <w:rFonts w:ascii="Arial" w:hAnsi="Arial" w:cs="Arial"/>
          <w:sz w:val="24"/>
          <w:szCs w:val="24"/>
        </w:rPr>
      </w:pPr>
    </w:p>
    <w:p w14:paraId="0395C35A" w14:textId="77777777" w:rsidR="00862AB8" w:rsidRPr="00606615" w:rsidRDefault="00862AB8" w:rsidP="0057378C">
      <w:pPr>
        <w:spacing w:after="0" w:line="240" w:lineRule="auto"/>
        <w:ind w:left="720" w:hanging="720"/>
        <w:rPr>
          <w:rFonts w:ascii="Arial" w:hAnsi="Arial" w:cs="Arial"/>
          <w:sz w:val="24"/>
          <w:szCs w:val="24"/>
        </w:rPr>
      </w:pPr>
    </w:p>
    <w:sectPr w:rsidR="00862AB8" w:rsidRPr="00606615" w:rsidSect="00D33E9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Georgia">
    <w:altName w:val="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5B56E9"/>
    <w:multiLevelType w:val="hybridMultilevel"/>
    <w:tmpl w:val="FCCE0D50"/>
    <w:lvl w:ilvl="0" w:tplc="0E041CBC">
      <w:start w:val="1"/>
      <w:numFmt w:val="bullet"/>
      <w:lvlText w:val="•"/>
      <w:lvlJc w:val="left"/>
      <w:pPr>
        <w:tabs>
          <w:tab w:val="num" w:pos="720"/>
        </w:tabs>
        <w:ind w:left="720" w:hanging="360"/>
      </w:pPr>
      <w:rPr>
        <w:rFonts w:ascii="Arial" w:hAnsi="Arial" w:hint="default"/>
      </w:rPr>
    </w:lvl>
    <w:lvl w:ilvl="1" w:tplc="BF04A0F6" w:tentative="1">
      <w:start w:val="1"/>
      <w:numFmt w:val="bullet"/>
      <w:lvlText w:val="•"/>
      <w:lvlJc w:val="left"/>
      <w:pPr>
        <w:tabs>
          <w:tab w:val="num" w:pos="1440"/>
        </w:tabs>
        <w:ind w:left="1440" w:hanging="360"/>
      </w:pPr>
      <w:rPr>
        <w:rFonts w:ascii="Arial" w:hAnsi="Arial" w:hint="default"/>
      </w:rPr>
    </w:lvl>
    <w:lvl w:ilvl="2" w:tplc="80F851A0" w:tentative="1">
      <w:start w:val="1"/>
      <w:numFmt w:val="bullet"/>
      <w:lvlText w:val="•"/>
      <w:lvlJc w:val="left"/>
      <w:pPr>
        <w:tabs>
          <w:tab w:val="num" w:pos="2160"/>
        </w:tabs>
        <w:ind w:left="2160" w:hanging="360"/>
      </w:pPr>
      <w:rPr>
        <w:rFonts w:ascii="Arial" w:hAnsi="Arial" w:hint="default"/>
      </w:rPr>
    </w:lvl>
    <w:lvl w:ilvl="3" w:tplc="D1FAD938" w:tentative="1">
      <w:start w:val="1"/>
      <w:numFmt w:val="bullet"/>
      <w:lvlText w:val="•"/>
      <w:lvlJc w:val="left"/>
      <w:pPr>
        <w:tabs>
          <w:tab w:val="num" w:pos="2880"/>
        </w:tabs>
        <w:ind w:left="2880" w:hanging="360"/>
      </w:pPr>
      <w:rPr>
        <w:rFonts w:ascii="Arial" w:hAnsi="Arial" w:hint="default"/>
      </w:rPr>
    </w:lvl>
    <w:lvl w:ilvl="4" w:tplc="E3EEE5BC" w:tentative="1">
      <w:start w:val="1"/>
      <w:numFmt w:val="bullet"/>
      <w:lvlText w:val="•"/>
      <w:lvlJc w:val="left"/>
      <w:pPr>
        <w:tabs>
          <w:tab w:val="num" w:pos="3600"/>
        </w:tabs>
        <w:ind w:left="3600" w:hanging="360"/>
      </w:pPr>
      <w:rPr>
        <w:rFonts w:ascii="Arial" w:hAnsi="Arial" w:hint="default"/>
      </w:rPr>
    </w:lvl>
    <w:lvl w:ilvl="5" w:tplc="1F623FD2" w:tentative="1">
      <w:start w:val="1"/>
      <w:numFmt w:val="bullet"/>
      <w:lvlText w:val="•"/>
      <w:lvlJc w:val="left"/>
      <w:pPr>
        <w:tabs>
          <w:tab w:val="num" w:pos="4320"/>
        </w:tabs>
        <w:ind w:left="4320" w:hanging="360"/>
      </w:pPr>
      <w:rPr>
        <w:rFonts w:ascii="Arial" w:hAnsi="Arial" w:hint="default"/>
      </w:rPr>
    </w:lvl>
    <w:lvl w:ilvl="6" w:tplc="C7C6AD16" w:tentative="1">
      <w:start w:val="1"/>
      <w:numFmt w:val="bullet"/>
      <w:lvlText w:val="•"/>
      <w:lvlJc w:val="left"/>
      <w:pPr>
        <w:tabs>
          <w:tab w:val="num" w:pos="5040"/>
        </w:tabs>
        <w:ind w:left="5040" w:hanging="360"/>
      </w:pPr>
      <w:rPr>
        <w:rFonts w:ascii="Arial" w:hAnsi="Arial" w:hint="default"/>
      </w:rPr>
    </w:lvl>
    <w:lvl w:ilvl="7" w:tplc="B770C636" w:tentative="1">
      <w:start w:val="1"/>
      <w:numFmt w:val="bullet"/>
      <w:lvlText w:val="•"/>
      <w:lvlJc w:val="left"/>
      <w:pPr>
        <w:tabs>
          <w:tab w:val="num" w:pos="5760"/>
        </w:tabs>
        <w:ind w:left="5760" w:hanging="360"/>
      </w:pPr>
      <w:rPr>
        <w:rFonts w:ascii="Arial" w:hAnsi="Arial" w:hint="default"/>
      </w:rPr>
    </w:lvl>
    <w:lvl w:ilvl="8" w:tplc="AF18C7F0" w:tentative="1">
      <w:start w:val="1"/>
      <w:numFmt w:val="bullet"/>
      <w:lvlText w:val="•"/>
      <w:lvlJc w:val="left"/>
      <w:pPr>
        <w:tabs>
          <w:tab w:val="num" w:pos="6480"/>
        </w:tabs>
        <w:ind w:left="6480" w:hanging="360"/>
      </w:pPr>
      <w:rPr>
        <w:rFonts w:ascii="Arial" w:hAnsi="Arial" w:hint="default"/>
      </w:rPr>
    </w:lvl>
  </w:abstractNum>
  <w:num w:numId="1" w16cid:durableId="193686240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07668"/>
    <w:rsid w:val="00024819"/>
    <w:rsid w:val="00036F1F"/>
    <w:rsid w:val="000406E5"/>
    <w:rsid w:val="00073A38"/>
    <w:rsid w:val="000875C5"/>
    <w:rsid w:val="00092447"/>
    <w:rsid w:val="000969DD"/>
    <w:rsid w:val="000A0BA1"/>
    <w:rsid w:val="000B004B"/>
    <w:rsid w:val="000E5C0B"/>
    <w:rsid w:val="000E6095"/>
    <w:rsid w:val="00102336"/>
    <w:rsid w:val="00127076"/>
    <w:rsid w:val="0013402F"/>
    <w:rsid w:val="00142710"/>
    <w:rsid w:val="001570DA"/>
    <w:rsid w:val="00190626"/>
    <w:rsid w:val="00196612"/>
    <w:rsid w:val="001B7DA7"/>
    <w:rsid w:val="001C24BD"/>
    <w:rsid w:val="001D36DD"/>
    <w:rsid w:val="001D440C"/>
    <w:rsid w:val="001E3940"/>
    <w:rsid w:val="001F0177"/>
    <w:rsid w:val="0022380B"/>
    <w:rsid w:val="00232F22"/>
    <w:rsid w:val="002703AB"/>
    <w:rsid w:val="003076B1"/>
    <w:rsid w:val="003311A4"/>
    <w:rsid w:val="0034061D"/>
    <w:rsid w:val="00346AB6"/>
    <w:rsid w:val="003712A0"/>
    <w:rsid w:val="00371E84"/>
    <w:rsid w:val="00391DC5"/>
    <w:rsid w:val="003A5B48"/>
    <w:rsid w:val="003C1310"/>
    <w:rsid w:val="003F0975"/>
    <w:rsid w:val="00443A0C"/>
    <w:rsid w:val="0047253F"/>
    <w:rsid w:val="00474996"/>
    <w:rsid w:val="00487F33"/>
    <w:rsid w:val="004925A6"/>
    <w:rsid w:val="004C3AF3"/>
    <w:rsid w:val="0052353A"/>
    <w:rsid w:val="005252D9"/>
    <w:rsid w:val="0057378C"/>
    <w:rsid w:val="00583306"/>
    <w:rsid w:val="005C1F14"/>
    <w:rsid w:val="005E7F98"/>
    <w:rsid w:val="00606615"/>
    <w:rsid w:val="00607668"/>
    <w:rsid w:val="0061155C"/>
    <w:rsid w:val="00633ADC"/>
    <w:rsid w:val="00645981"/>
    <w:rsid w:val="006712EE"/>
    <w:rsid w:val="0068149C"/>
    <w:rsid w:val="006A64DC"/>
    <w:rsid w:val="006B78C1"/>
    <w:rsid w:val="006C013A"/>
    <w:rsid w:val="006E55E7"/>
    <w:rsid w:val="00734933"/>
    <w:rsid w:val="00737696"/>
    <w:rsid w:val="00746609"/>
    <w:rsid w:val="0075740C"/>
    <w:rsid w:val="00763D15"/>
    <w:rsid w:val="00793518"/>
    <w:rsid w:val="007A3ACF"/>
    <w:rsid w:val="007C3217"/>
    <w:rsid w:val="007C68B6"/>
    <w:rsid w:val="007D2D27"/>
    <w:rsid w:val="007E137C"/>
    <w:rsid w:val="00814D8D"/>
    <w:rsid w:val="00824331"/>
    <w:rsid w:val="00860E14"/>
    <w:rsid w:val="00862AB8"/>
    <w:rsid w:val="00864A2E"/>
    <w:rsid w:val="00891921"/>
    <w:rsid w:val="008A4FDB"/>
    <w:rsid w:val="008B0BB4"/>
    <w:rsid w:val="008B6AC5"/>
    <w:rsid w:val="008C2823"/>
    <w:rsid w:val="008F13CD"/>
    <w:rsid w:val="009232A5"/>
    <w:rsid w:val="00962698"/>
    <w:rsid w:val="0098178B"/>
    <w:rsid w:val="009B2E3F"/>
    <w:rsid w:val="00A10B7F"/>
    <w:rsid w:val="00A40026"/>
    <w:rsid w:val="00A54096"/>
    <w:rsid w:val="00A6527F"/>
    <w:rsid w:val="00A65817"/>
    <w:rsid w:val="00A933DD"/>
    <w:rsid w:val="00AC4D63"/>
    <w:rsid w:val="00AD5090"/>
    <w:rsid w:val="00B13E8D"/>
    <w:rsid w:val="00B413FB"/>
    <w:rsid w:val="00B46872"/>
    <w:rsid w:val="00B73482"/>
    <w:rsid w:val="00B76353"/>
    <w:rsid w:val="00B90143"/>
    <w:rsid w:val="00BC0B9E"/>
    <w:rsid w:val="00BD1760"/>
    <w:rsid w:val="00C23A36"/>
    <w:rsid w:val="00C30087"/>
    <w:rsid w:val="00C53BCF"/>
    <w:rsid w:val="00C70063"/>
    <w:rsid w:val="00CE1942"/>
    <w:rsid w:val="00D1511B"/>
    <w:rsid w:val="00D27B3C"/>
    <w:rsid w:val="00D31EAB"/>
    <w:rsid w:val="00D33E97"/>
    <w:rsid w:val="00D6332A"/>
    <w:rsid w:val="00D904F0"/>
    <w:rsid w:val="00DB674E"/>
    <w:rsid w:val="00DD45B3"/>
    <w:rsid w:val="00DE747B"/>
    <w:rsid w:val="00E516CF"/>
    <w:rsid w:val="00E742CD"/>
    <w:rsid w:val="00EB08E3"/>
    <w:rsid w:val="00EC0216"/>
    <w:rsid w:val="00F143D4"/>
    <w:rsid w:val="00F16653"/>
    <w:rsid w:val="00FA1B4A"/>
    <w:rsid w:val="00FB3072"/>
    <w:rsid w:val="00FC76A9"/>
    <w:rsid w:val="00FE0F84"/>
    <w:rsid w:val="00FE5997"/>
    <w:rsid w:val="00FF279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3D82C9"/>
  <w15:docId w15:val="{D7A9970F-F96F-4CBA-8A59-45D9B0A36B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33E97"/>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5E7F98"/>
    <w:pPr>
      <w:autoSpaceDE w:val="0"/>
      <w:autoSpaceDN w:val="0"/>
      <w:adjustRightInd w:val="0"/>
      <w:spacing w:after="0" w:line="240" w:lineRule="auto"/>
    </w:pPr>
    <w:rPr>
      <w:rFonts w:ascii="Georgia" w:hAnsi="Georgia" w:cs="Georgia"/>
      <w:color w:val="000000"/>
      <w:sz w:val="24"/>
      <w:szCs w:val="24"/>
    </w:rPr>
  </w:style>
  <w:style w:type="paragraph" w:styleId="NormalWeb">
    <w:name w:val="Normal (Web)"/>
    <w:basedOn w:val="Normal"/>
    <w:uiPriority w:val="99"/>
    <w:semiHidden/>
    <w:unhideWhenUsed/>
    <w:rsid w:val="008C2823"/>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8C2823"/>
    <w:rPr>
      <w:i/>
      <w:iCs/>
    </w:rPr>
  </w:style>
  <w:style w:type="character" w:styleId="Hyperlink">
    <w:name w:val="Hyperlink"/>
    <w:basedOn w:val="DefaultParagraphFont"/>
    <w:uiPriority w:val="99"/>
    <w:unhideWhenUsed/>
    <w:rsid w:val="00FF2792"/>
    <w:rPr>
      <w:color w:val="0000FF" w:themeColor="hyperlink"/>
      <w:u w:val="single"/>
    </w:rPr>
  </w:style>
  <w:style w:type="character" w:styleId="UnresolvedMention">
    <w:name w:val="Unresolved Mention"/>
    <w:basedOn w:val="DefaultParagraphFont"/>
    <w:uiPriority w:val="99"/>
    <w:semiHidden/>
    <w:unhideWhenUsed/>
    <w:rsid w:val="00FF2792"/>
    <w:rPr>
      <w:color w:val="605E5C"/>
      <w:shd w:val="clear" w:color="auto" w:fill="E1DFDD"/>
    </w:rPr>
  </w:style>
  <w:style w:type="character" w:styleId="FollowedHyperlink">
    <w:name w:val="FollowedHyperlink"/>
    <w:basedOn w:val="DefaultParagraphFont"/>
    <w:uiPriority w:val="99"/>
    <w:semiHidden/>
    <w:unhideWhenUsed/>
    <w:rsid w:val="00FF2792"/>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2426352">
      <w:bodyDiv w:val="1"/>
      <w:marLeft w:val="0"/>
      <w:marRight w:val="0"/>
      <w:marTop w:val="0"/>
      <w:marBottom w:val="0"/>
      <w:divBdr>
        <w:top w:val="none" w:sz="0" w:space="0" w:color="auto"/>
        <w:left w:val="none" w:sz="0" w:space="0" w:color="auto"/>
        <w:bottom w:val="none" w:sz="0" w:space="0" w:color="auto"/>
        <w:right w:val="none" w:sz="0" w:space="0" w:color="auto"/>
      </w:divBdr>
    </w:div>
    <w:div w:id="15567449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4278a402-1a9e-4eb9-8414-ffb55a5fcf1e}" enabled="0" method="" siteId="{4278a402-1a9e-4eb9-8414-ffb55a5fcf1e}" removed="1"/>
</clbl:labelList>
</file>

<file path=docProps/app.xml><?xml version="1.0" encoding="utf-8"?>
<Properties xmlns="http://schemas.openxmlformats.org/officeDocument/2006/extended-properties" xmlns:vt="http://schemas.openxmlformats.org/officeDocument/2006/docPropsVTypes">
  <Template>Normal</Template>
  <TotalTime>4</TotalTime>
  <Pages>4</Pages>
  <Words>1122</Words>
  <Characters>6399</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ZOYAH KINKEAD-CLARK</dc:creator>
  <cp:lastModifiedBy>Lidon Lashley</cp:lastModifiedBy>
  <cp:revision>4</cp:revision>
  <cp:lastPrinted>2026-09-07T18:59:00Z</cp:lastPrinted>
  <dcterms:created xsi:type="dcterms:W3CDTF">2026-09-28T12:43:00Z</dcterms:created>
  <dcterms:modified xsi:type="dcterms:W3CDTF">2026-09-28T14:01:00Z</dcterms:modified>
</cp:coreProperties>
</file>